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B030" w14:textId="77777777" w:rsidR="00263765" w:rsidRPr="00263765" w:rsidRDefault="00263765" w:rsidP="00263765">
      <w:pPr>
        <w:jc w:val="center"/>
        <w:rPr>
          <w:rFonts w:ascii="Calibri" w:hAnsi="Calibri" w:cs="Arial"/>
          <w:b/>
          <w:sz w:val="22"/>
          <w:szCs w:val="22"/>
        </w:rPr>
      </w:pPr>
      <w:bookmarkStart w:id="0" w:name="_GoBack"/>
      <w:bookmarkEnd w:id="0"/>
      <w:r w:rsidRPr="00263765">
        <w:rPr>
          <w:rFonts w:ascii="Calibri" w:hAnsi="Calibri" w:cs="Arial"/>
          <w:b/>
          <w:sz w:val="22"/>
          <w:szCs w:val="22"/>
        </w:rPr>
        <w:t>BBF Phase III</w:t>
      </w:r>
    </w:p>
    <w:p w14:paraId="69BAF92D" w14:textId="77777777" w:rsidR="00263765" w:rsidRPr="00263765" w:rsidRDefault="00263765" w:rsidP="00263765">
      <w:pPr>
        <w:jc w:val="center"/>
        <w:rPr>
          <w:rFonts w:ascii="Calibri" w:hAnsi="Calibri" w:cs="Arial"/>
          <w:b/>
          <w:sz w:val="22"/>
          <w:szCs w:val="22"/>
        </w:rPr>
      </w:pPr>
      <w:r w:rsidRPr="00263765">
        <w:rPr>
          <w:rFonts w:ascii="Calibri" w:hAnsi="Calibri" w:cs="Arial"/>
          <w:b/>
          <w:sz w:val="22"/>
          <w:szCs w:val="22"/>
        </w:rPr>
        <w:t>Decision Maker Motivational Interviewing (MI) Training Sheet</w:t>
      </w:r>
    </w:p>
    <w:p w14:paraId="44F62816" w14:textId="77777777" w:rsidR="00263765" w:rsidRDefault="00263765" w:rsidP="00263765">
      <w:pPr>
        <w:rPr>
          <w:rFonts w:ascii="Calibri" w:hAnsi="Calibri" w:cs="Arial"/>
          <w:sz w:val="22"/>
          <w:szCs w:val="22"/>
        </w:rPr>
      </w:pPr>
    </w:p>
    <w:p w14:paraId="0F3465A6" w14:textId="30FFCAD7" w:rsidR="00CE705A" w:rsidRPr="00E57A0F" w:rsidRDefault="00EF5CF7" w:rsidP="00263765">
      <w:pPr>
        <w:rPr>
          <w:rFonts w:ascii="Calibri" w:eastAsia="Times New Roman" w:hAnsi="Calibri" w:cs="Arial"/>
          <w:b/>
          <w:bCs/>
          <w:color w:val="000000" w:themeColor="text1"/>
          <w:sz w:val="22"/>
          <w:szCs w:val="22"/>
        </w:rPr>
      </w:pPr>
      <w:r>
        <w:rPr>
          <w:rFonts w:ascii="Calibri" w:eastAsia="Times New Roman" w:hAnsi="Calibri" w:cs="Arial"/>
          <w:bCs/>
          <w:color w:val="000000" w:themeColor="text1"/>
          <w:sz w:val="22"/>
          <w:szCs w:val="22"/>
        </w:rPr>
        <w:t xml:space="preserve">Since the objective of the motivational interviews/decision maker interviews is to </w:t>
      </w:r>
      <w:r w:rsidRPr="006A5C28">
        <w:rPr>
          <w:rFonts w:ascii="Calibri" w:eastAsia="Times New Roman" w:hAnsi="Calibri" w:cs="Arial"/>
          <w:bCs/>
          <w:color w:val="000000" w:themeColor="text1"/>
          <w:sz w:val="22"/>
          <w:szCs w:val="22"/>
        </w:rPr>
        <w:t xml:space="preserve">elicit their verbal reflection of the breastfeeding policymaking process </w:t>
      </w:r>
      <w:r>
        <w:rPr>
          <w:rFonts w:ascii="Calibri" w:eastAsia="Times New Roman" w:hAnsi="Calibri" w:cs="Arial"/>
          <w:bCs/>
          <w:color w:val="000000" w:themeColor="text1"/>
          <w:sz w:val="22"/>
          <w:szCs w:val="22"/>
        </w:rPr>
        <w:t xml:space="preserve">in their country, we need to be able to </w:t>
      </w:r>
      <w:r w:rsidRPr="006A5C28">
        <w:rPr>
          <w:rFonts w:ascii="Calibri" w:eastAsia="Times New Roman" w:hAnsi="Calibri" w:cs="Arial"/>
          <w:bCs/>
          <w:color w:val="000000" w:themeColor="text1"/>
          <w:sz w:val="22"/>
          <w:szCs w:val="22"/>
        </w:rPr>
        <w:t xml:space="preserve">ask them: </w:t>
      </w:r>
      <w:r w:rsidR="000908D3">
        <w:rPr>
          <w:rFonts w:ascii="Calibri" w:eastAsia="Times New Roman" w:hAnsi="Calibri" w:cs="Arial"/>
          <w:b/>
          <w:bCs/>
          <w:color w:val="000000" w:themeColor="text1"/>
          <w:sz w:val="22"/>
          <w:szCs w:val="22"/>
        </w:rPr>
        <w:t>Based on the breastfeeding environment in your country, w</w:t>
      </w:r>
      <w:r w:rsidRPr="00C2098C">
        <w:rPr>
          <w:rFonts w:ascii="Calibri" w:eastAsia="Times New Roman" w:hAnsi="Calibri" w:cs="Arial"/>
          <w:b/>
          <w:bCs/>
          <w:color w:val="000000" w:themeColor="text1"/>
          <w:sz w:val="22"/>
          <w:szCs w:val="22"/>
        </w:rPr>
        <w:t>hat is your capacity for implementi</w:t>
      </w:r>
      <w:r w:rsidR="000908D3">
        <w:rPr>
          <w:rFonts w:ascii="Calibri" w:eastAsia="Times New Roman" w:hAnsi="Calibri" w:cs="Arial"/>
          <w:b/>
          <w:bCs/>
          <w:color w:val="000000" w:themeColor="text1"/>
          <w:sz w:val="22"/>
          <w:szCs w:val="22"/>
        </w:rPr>
        <w:t xml:space="preserve">ng these policy recommendations and policy </w:t>
      </w:r>
      <w:r w:rsidRPr="00C2098C">
        <w:rPr>
          <w:rFonts w:ascii="Calibri" w:eastAsia="Times New Roman" w:hAnsi="Calibri" w:cs="Arial"/>
          <w:b/>
          <w:bCs/>
          <w:color w:val="000000" w:themeColor="text1"/>
          <w:sz w:val="22"/>
          <w:szCs w:val="22"/>
        </w:rPr>
        <w:t xml:space="preserve">change </w:t>
      </w:r>
      <w:r w:rsidR="000908D3">
        <w:rPr>
          <w:rFonts w:ascii="Calibri" w:eastAsia="Times New Roman" w:hAnsi="Calibri" w:cs="Arial"/>
          <w:b/>
          <w:bCs/>
          <w:color w:val="000000" w:themeColor="text1"/>
          <w:sz w:val="22"/>
          <w:szCs w:val="22"/>
        </w:rPr>
        <w:t>with respect to</w:t>
      </w:r>
      <w:r w:rsidRPr="00C2098C">
        <w:rPr>
          <w:rFonts w:ascii="Calibri" w:eastAsia="Times New Roman" w:hAnsi="Calibri" w:cs="Arial"/>
          <w:b/>
          <w:bCs/>
          <w:color w:val="000000" w:themeColor="text1"/>
          <w:sz w:val="22"/>
          <w:szCs w:val="22"/>
        </w:rPr>
        <w:t xml:space="preserve"> breastfeeding governance in your country? What elements need to be in place in order for the recommendatio</w:t>
      </w:r>
      <w:r w:rsidR="00E57A0F">
        <w:rPr>
          <w:rFonts w:ascii="Calibri" w:eastAsia="Times New Roman" w:hAnsi="Calibri" w:cs="Arial"/>
          <w:b/>
          <w:bCs/>
          <w:color w:val="000000" w:themeColor="text1"/>
          <w:sz w:val="22"/>
          <w:szCs w:val="22"/>
        </w:rPr>
        <w:t xml:space="preserve">n to be implemented? </w:t>
      </w:r>
      <w:r w:rsidR="00CE705A">
        <w:rPr>
          <w:rFonts w:ascii="Calibri" w:hAnsi="Calibri" w:cs="Arial"/>
          <w:sz w:val="22"/>
          <w:szCs w:val="22"/>
        </w:rPr>
        <w:t>We will ask these questions using a motivational interview (MI) technique.</w:t>
      </w:r>
    </w:p>
    <w:p w14:paraId="350BA629" w14:textId="77777777" w:rsidR="00CE705A" w:rsidRDefault="00CE705A" w:rsidP="00263765">
      <w:pPr>
        <w:rPr>
          <w:rFonts w:ascii="Calibri" w:hAnsi="Calibri" w:cs="Arial"/>
          <w:sz w:val="22"/>
          <w:szCs w:val="22"/>
        </w:rPr>
      </w:pPr>
    </w:p>
    <w:p w14:paraId="746DAEBC" w14:textId="4C7BFC27" w:rsidR="00CE705A" w:rsidRPr="00E57A0F" w:rsidRDefault="00CE705A" w:rsidP="00263765">
      <w:pPr>
        <w:rPr>
          <w:rFonts w:ascii="Calibri" w:hAnsi="Calibri" w:cs="Arial"/>
          <w:b/>
          <w:sz w:val="22"/>
          <w:szCs w:val="22"/>
          <w:u w:val="single"/>
        </w:rPr>
      </w:pPr>
      <w:r w:rsidRPr="00E57A0F">
        <w:rPr>
          <w:rFonts w:ascii="Calibri" w:hAnsi="Calibri" w:cs="Arial"/>
          <w:b/>
          <w:sz w:val="22"/>
          <w:szCs w:val="22"/>
          <w:u w:val="single"/>
        </w:rPr>
        <w:t>What is MI?</w:t>
      </w:r>
    </w:p>
    <w:p w14:paraId="014C354F" w14:textId="6D2DFDEE" w:rsidR="00CE705A" w:rsidRDefault="00CE705A" w:rsidP="00CE705A">
      <w:pPr>
        <w:rPr>
          <w:rFonts w:ascii="Calibri" w:hAnsi="Calibri" w:cs="Arial"/>
          <w:sz w:val="22"/>
          <w:szCs w:val="22"/>
        </w:rPr>
      </w:pPr>
      <w:r>
        <w:rPr>
          <w:rFonts w:ascii="Calibri" w:hAnsi="Calibri" w:cs="Arial"/>
          <w:sz w:val="22"/>
          <w:szCs w:val="22"/>
        </w:rPr>
        <w:t>Interview style that involves identifying participant values that support a change in behavior (in this case, in decision-making); requires reflection to understand if cognitive dissonance – where participants' actions do not reflect values – exists.</w:t>
      </w:r>
      <w:r>
        <w:rPr>
          <w:rStyle w:val="FootnoteReference"/>
          <w:rFonts w:ascii="Calibri" w:hAnsi="Calibri" w:cs="Arial"/>
          <w:sz w:val="22"/>
          <w:szCs w:val="22"/>
        </w:rPr>
        <w:footnoteReference w:id="1"/>
      </w:r>
    </w:p>
    <w:p w14:paraId="12471303" w14:textId="77777777" w:rsidR="00CE705A" w:rsidRDefault="00CE705A" w:rsidP="00CE705A">
      <w:pPr>
        <w:rPr>
          <w:rFonts w:ascii="Calibri" w:hAnsi="Calibri" w:cs="Arial"/>
          <w:sz w:val="22"/>
          <w:szCs w:val="22"/>
        </w:rPr>
      </w:pPr>
    </w:p>
    <w:p w14:paraId="5543FDB9" w14:textId="22F908B0" w:rsidR="00CE705A" w:rsidRPr="00E57A0F" w:rsidRDefault="00CE705A" w:rsidP="00CE705A">
      <w:pPr>
        <w:rPr>
          <w:rFonts w:ascii="Calibri" w:hAnsi="Calibri" w:cs="Arial"/>
          <w:b/>
          <w:sz w:val="22"/>
          <w:szCs w:val="22"/>
          <w:u w:val="single"/>
        </w:rPr>
      </w:pPr>
      <w:r w:rsidRPr="00E57A0F">
        <w:rPr>
          <w:rFonts w:ascii="Calibri" w:hAnsi="Calibri" w:cs="Arial"/>
          <w:b/>
          <w:sz w:val="22"/>
          <w:szCs w:val="22"/>
          <w:u w:val="single"/>
        </w:rPr>
        <w:t>What are the objectives of utilizing MI</w:t>
      </w:r>
      <w:r w:rsidR="00E57A0F">
        <w:rPr>
          <w:rFonts w:ascii="Calibri" w:hAnsi="Calibri" w:cs="Arial"/>
          <w:b/>
          <w:sz w:val="22"/>
          <w:szCs w:val="22"/>
          <w:u w:val="single"/>
        </w:rPr>
        <w:t>?</w:t>
      </w:r>
    </w:p>
    <w:p w14:paraId="3B54C628" w14:textId="5852E0B1" w:rsidR="0036519D" w:rsidRPr="0036519D" w:rsidRDefault="0036519D" w:rsidP="00CE705A">
      <w:pPr>
        <w:rPr>
          <w:rFonts w:ascii="Calibri" w:hAnsi="Calibri" w:cs="Arial"/>
          <w:sz w:val="22"/>
          <w:szCs w:val="22"/>
        </w:rPr>
      </w:pPr>
      <w:r>
        <w:rPr>
          <w:rFonts w:ascii="Calibri" w:hAnsi="Calibri" w:cs="Arial"/>
          <w:sz w:val="22"/>
          <w:szCs w:val="22"/>
        </w:rPr>
        <w:t>The objectives involve the following</w:t>
      </w:r>
      <w:r w:rsidR="00E57A0F">
        <w:rPr>
          <w:rFonts w:ascii="Calibri" w:hAnsi="Calibri" w:cs="Arial"/>
          <w:sz w:val="22"/>
          <w:szCs w:val="22"/>
        </w:rPr>
        <w:t xml:space="preserve"> (DiPietro [no date])</w:t>
      </w:r>
      <w:r>
        <w:rPr>
          <w:rFonts w:ascii="Calibri" w:hAnsi="Calibri" w:cs="Arial"/>
          <w:sz w:val="22"/>
          <w:szCs w:val="22"/>
        </w:rPr>
        <w:t>:</w:t>
      </w:r>
    </w:p>
    <w:p w14:paraId="3E42BC2E" w14:textId="77777777" w:rsidR="0036519D" w:rsidRDefault="0036519D" w:rsidP="00CE705A">
      <w:pPr>
        <w:rPr>
          <w:rFonts w:ascii="Calibri" w:hAnsi="Calibri" w:cs="Arial"/>
          <w:b/>
          <w:sz w:val="22"/>
          <w:szCs w:val="22"/>
        </w:rPr>
      </w:pPr>
    </w:p>
    <w:p w14:paraId="65E288DE" w14:textId="77777777" w:rsidR="00CE705A" w:rsidRDefault="00CE705A" w:rsidP="00CE705A">
      <w:pPr>
        <w:pStyle w:val="ListParagraph"/>
        <w:numPr>
          <w:ilvl w:val="0"/>
          <w:numId w:val="2"/>
        </w:numPr>
        <w:rPr>
          <w:rFonts w:ascii="Calibri" w:hAnsi="Calibri" w:cs="Arial"/>
          <w:sz w:val="22"/>
          <w:szCs w:val="22"/>
        </w:rPr>
      </w:pPr>
      <w:r>
        <w:rPr>
          <w:rFonts w:ascii="Calibri" w:hAnsi="Calibri" w:cs="Arial"/>
          <w:sz w:val="22"/>
          <w:szCs w:val="22"/>
        </w:rPr>
        <w:t>Identify mutual values and goals</w:t>
      </w:r>
    </w:p>
    <w:p w14:paraId="3EA98750" w14:textId="77777777" w:rsidR="00CE705A" w:rsidRDefault="00CE705A" w:rsidP="00CE705A">
      <w:pPr>
        <w:pStyle w:val="ListParagraph"/>
        <w:numPr>
          <w:ilvl w:val="0"/>
          <w:numId w:val="2"/>
        </w:numPr>
        <w:rPr>
          <w:rFonts w:ascii="Calibri" w:hAnsi="Calibri" w:cs="Arial"/>
          <w:sz w:val="22"/>
          <w:szCs w:val="22"/>
        </w:rPr>
      </w:pPr>
      <w:r>
        <w:rPr>
          <w:rFonts w:ascii="Calibri" w:hAnsi="Calibri" w:cs="Arial"/>
          <w:sz w:val="22"/>
          <w:szCs w:val="22"/>
        </w:rPr>
        <w:t>Raise awareness</w:t>
      </w:r>
    </w:p>
    <w:p w14:paraId="08B8D9AA" w14:textId="77777777" w:rsidR="00CE705A" w:rsidRDefault="00CE705A" w:rsidP="00CE705A">
      <w:pPr>
        <w:pStyle w:val="ListParagraph"/>
        <w:numPr>
          <w:ilvl w:val="0"/>
          <w:numId w:val="2"/>
        </w:numPr>
        <w:rPr>
          <w:rFonts w:ascii="Calibri" w:hAnsi="Calibri" w:cs="Arial"/>
          <w:sz w:val="22"/>
          <w:szCs w:val="22"/>
        </w:rPr>
      </w:pPr>
      <w:r>
        <w:rPr>
          <w:rFonts w:ascii="Calibri" w:hAnsi="Calibri" w:cs="Arial"/>
          <w:sz w:val="22"/>
          <w:szCs w:val="22"/>
        </w:rPr>
        <w:t>Diffuse tension</w:t>
      </w:r>
    </w:p>
    <w:p w14:paraId="3682FAD1" w14:textId="77777777" w:rsidR="00CE705A" w:rsidRDefault="00CE705A" w:rsidP="00CE705A">
      <w:pPr>
        <w:pStyle w:val="ListParagraph"/>
        <w:numPr>
          <w:ilvl w:val="0"/>
          <w:numId w:val="2"/>
        </w:numPr>
        <w:rPr>
          <w:rFonts w:ascii="Calibri" w:hAnsi="Calibri" w:cs="Arial"/>
          <w:sz w:val="22"/>
          <w:szCs w:val="22"/>
        </w:rPr>
      </w:pPr>
      <w:r>
        <w:rPr>
          <w:rFonts w:ascii="Calibri" w:hAnsi="Calibri" w:cs="Arial"/>
          <w:sz w:val="22"/>
          <w:szCs w:val="22"/>
        </w:rPr>
        <w:t>Develop relationships</w:t>
      </w:r>
    </w:p>
    <w:p w14:paraId="59DCF645" w14:textId="77777777" w:rsidR="00CE705A" w:rsidRDefault="00CE705A" w:rsidP="00CE705A">
      <w:pPr>
        <w:pStyle w:val="ListParagraph"/>
        <w:numPr>
          <w:ilvl w:val="0"/>
          <w:numId w:val="2"/>
        </w:numPr>
        <w:rPr>
          <w:rFonts w:ascii="Calibri" w:hAnsi="Calibri" w:cs="Arial"/>
          <w:sz w:val="22"/>
          <w:szCs w:val="22"/>
        </w:rPr>
      </w:pPr>
      <w:r>
        <w:rPr>
          <w:rFonts w:ascii="Calibri" w:hAnsi="Calibri" w:cs="Arial"/>
          <w:sz w:val="22"/>
          <w:szCs w:val="22"/>
        </w:rPr>
        <w:t>Share concerns and ideas</w:t>
      </w:r>
    </w:p>
    <w:p w14:paraId="0CE0A6D0" w14:textId="77777777" w:rsidR="00CE705A" w:rsidRDefault="00CE705A" w:rsidP="00CE705A">
      <w:pPr>
        <w:pStyle w:val="ListParagraph"/>
        <w:numPr>
          <w:ilvl w:val="0"/>
          <w:numId w:val="2"/>
        </w:numPr>
        <w:rPr>
          <w:rFonts w:ascii="Calibri" w:hAnsi="Calibri" w:cs="Arial"/>
          <w:sz w:val="22"/>
          <w:szCs w:val="22"/>
        </w:rPr>
      </w:pPr>
      <w:r>
        <w:rPr>
          <w:rFonts w:ascii="Calibri" w:hAnsi="Calibri" w:cs="Arial"/>
          <w:sz w:val="22"/>
          <w:szCs w:val="22"/>
        </w:rPr>
        <w:t xml:space="preserve">Facilitate change </w:t>
      </w:r>
    </w:p>
    <w:p w14:paraId="735000F0" w14:textId="77777777" w:rsidR="00CE705A" w:rsidRDefault="00CE705A" w:rsidP="00CE705A">
      <w:pPr>
        <w:rPr>
          <w:rFonts w:ascii="Calibri" w:hAnsi="Calibri" w:cs="Arial"/>
          <w:sz w:val="22"/>
          <w:szCs w:val="22"/>
        </w:rPr>
      </w:pPr>
    </w:p>
    <w:p w14:paraId="2662FFE0" w14:textId="7FC695BE" w:rsidR="0036519D" w:rsidRPr="00E57A0F" w:rsidRDefault="0036519D" w:rsidP="0036519D">
      <w:pPr>
        <w:rPr>
          <w:rFonts w:ascii="Calibri" w:hAnsi="Calibri" w:cs="Arial"/>
          <w:b/>
          <w:sz w:val="22"/>
          <w:szCs w:val="22"/>
          <w:u w:val="single"/>
        </w:rPr>
      </w:pPr>
      <w:r w:rsidRPr="00E57A0F">
        <w:rPr>
          <w:rFonts w:ascii="Calibri" w:hAnsi="Calibri" w:cs="Arial"/>
          <w:b/>
          <w:sz w:val="22"/>
          <w:szCs w:val="22"/>
          <w:u w:val="single"/>
        </w:rPr>
        <w:t xml:space="preserve">How does one conduct MI interviews? </w:t>
      </w:r>
    </w:p>
    <w:p w14:paraId="006BA5D8" w14:textId="3C9BAD51" w:rsidR="0036519D" w:rsidRDefault="0036519D" w:rsidP="0036519D">
      <w:pPr>
        <w:rPr>
          <w:rFonts w:ascii="Calibri" w:hAnsi="Calibri" w:cs="Arial"/>
          <w:sz w:val="22"/>
          <w:szCs w:val="22"/>
        </w:rPr>
      </w:pPr>
      <w:r>
        <w:rPr>
          <w:rFonts w:ascii="Calibri" w:hAnsi="Calibri" w:cs="Arial"/>
          <w:sz w:val="22"/>
          <w:szCs w:val="22"/>
        </w:rPr>
        <w:t xml:space="preserve">One should follow the following steps (DiPietro [no date]): </w:t>
      </w:r>
    </w:p>
    <w:p w14:paraId="3CC600D9" w14:textId="77777777" w:rsidR="0036519D" w:rsidRDefault="0036519D" w:rsidP="0036519D">
      <w:pPr>
        <w:rPr>
          <w:rFonts w:ascii="Calibri" w:hAnsi="Calibri" w:cs="Arial"/>
          <w:sz w:val="22"/>
          <w:szCs w:val="22"/>
        </w:rPr>
      </w:pPr>
    </w:p>
    <w:p w14:paraId="3EFF0B5E" w14:textId="232D60DD" w:rsidR="0036519D" w:rsidRDefault="0036519D" w:rsidP="0036519D">
      <w:pPr>
        <w:pStyle w:val="ListParagraph"/>
        <w:numPr>
          <w:ilvl w:val="0"/>
          <w:numId w:val="6"/>
        </w:numPr>
        <w:rPr>
          <w:rFonts w:ascii="Calibri" w:hAnsi="Calibri" w:cs="Arial"/>
          <w:sz w:val="22"/>
          <w:szCs w:val="22"/>
        </w:rPr>
      </w:pPr>
      <w:r w:rsidRPr="0036519D">
        <w:rPr>
          <w:rFonts w:ascii="Calibri" w:hAnsi="Calibri" w:cs="Arial"/>
          <w:b/>
          <w:sz w:val="22"/>
          <w:szCs w:val="22"/>
        </w:rPr>
        <w:t>Elicit:</w:t>
      </w:r>
      <w:r>
        <w:rPr>
          <w:rFonts w:ascii="Calibri" w:hAnsi="Calibri" w:cs="Arial"/>
          <w:sz w:val="22"/>
          <w:szCs w:val="22"/>
        </w:rPr>
        <w:t xml:space="preserve"> measure interest in information you can provide/explore decision maker knowledge</w:t>
      </w:r>
    </w:p>
    <w:p w14:paraId="5963EA91" w14:textId="77777777" w:rsidR="0036519D" w:rsidRDefault="0036519D" w:rsidP="0036519D">
      <w:pPr>
        <w:pStyle w:val="ListParagraph"/>
        <w:numPr>
          <w:ilvl w:val="0"/>
          <w:numId w:val="6"/>
        </w:numPr>
        <w:rPr>
          <w:rFonts w:ascii="Calibri" w:hAnsi="Calibri" w:cs="Arial"/>
          <w:sz w:val="22"/>
          <w:szCs w:val="22"/>
        </w:rPr>
      </w:pPr>
      <w:r w:rsidRPr="0036519D">
        <w:rPr>
          <w:rFonts w:ascii="Calibri" w:hAnsi="Calibri" w:cs="Arial"/>
          <w:b/>
          <w:sz w:val="22"/>
          <w:szCs w:val="22"/>
        </w:rPr>
        <w:t>Provide:</w:t>
      </w:r>
      <w:r>
        <w:rPr>
          <w:rFonts w:ascii="Calibri" w:hAnsi="Calibri" w:cs="Arial"/>
          <w:sz w:val="22"/>
          <w:szCs w:val="22"/>
        </w:rPr>
        <w:t xml:space="preserve"> get permission/provide information building on what participant knows (without interpreting)</w:t>
      </w:r>
    </w:p>
    <w:p w14:paraId="692A9936" w14:textId="14C770C4" w:rsidR="0036519D" w:rsidRDefault="0036519D" w:rsidP="0036519D">
      <w:pPr>
        <w:pStyle w:val="ListParagraph"/>
        <w:numPr>
          <w:ilvl w:val="0"/>
          <w:numId w:val="6"/>
        </w:numPr>
        <w:rPr>
          <w:rFonts w:ascii="Calibri" w:hAnsi="Calibri" w:cs="Arial"/>
          <w:sz w:val="22"/>
          <w:szCs w:val="22"/>
        </w:rPr>
      </w:pPr>
      <w:r w:rsidRPr="0036519D">
        <w:rPr>
          <w:rFonts w:ascii="Calibri" w:hAnsi="Calibri" w:cs="Arial"/>
          <w:b/>
          <w:sz w:val="22"/>
          <w:szCs w:val="22"/>
        </w:rPr>
        <w:t>Elicit:</w:t>
      </w:r>
      <w:r>
        <w:rPr>
          <w:rFonts w:ascii="Calibri" w:hAnsi="Calibri" w:cs="Arial"/>
          <w:sz w:val="22"/>
          <w:szCs w:val="22"/>
        </w:rPr>
        <w:t xml:space="preserve"> discuss decision maker reaction to information and identify strategies to help them come to their own conclusion</w:t>
      </w:r>
    </w:p>
    <w:p w14:paraId="224492F9" w14:textId="0375C79B" w:rsidR="0036519D" w:rsidRDefault="0036519D" w:rsidP="0036519D">
      <w:pPr>
        <w:pStyle w:val="ListParagraph"/>
        <w:numPr>
          <w:ilvl w:val="0"/>
          <w:numId w:val="6"/>
        </w:numPr>
        <w:rPr>
          <w:rFonts w:ascii="Calibri" w:hAnsi="Calibri" w:cs="Arial"/>
          <w:sz w:val="22"/>
          <w:szCs w:val="22"/>
        </w:rPr>
      </w:pPr>
      <w:r>
        <w:rPr>
          <w:rFonts w:ascii="Calibri" w:hAnsi="Calibri" w:cs="Arial"/>
          <w:b/>
          <w:sz w:val="22"/>
          <w:szCs w:val="22"/>
        </w:rPr>
        <w:t>Employ t</w:t>
      </w:r>
      <w:r w:rsidRPr="0036519D">
        <w:rPr>
          <w:rFonts w:ascii="Calibri" w:hAnsi="Calibri" w:cs="Arial"/>
          <w:b/>
          <w:sz w:val="22"/>
          <w:szCs w:val="22"/>
        </w:rPr>
        <w:t>ransitional summary:</w:t>
      </w:r>
      <w:r>
        <w:rPr>
          <w:rFonts w:ascii="Calibri" w:hAnsi="Calibri" w:cs="Arial"/>
          <w:sz w:val="22"/>
          <w:szCs w:val="22"/>
        </w:rPr>
        <w:t xml:space="preserve"> ask decision maker to summarize what they said</w:t>
      </w:r>
    </w:p>
    <w:p w14:paraId="3BC71294" w14:textId="471CF2CE" w:rsidR="0036519D" w:rsidRDefault="0036519D" w:rsidP="0036519D">
      <w:pPr>
        <w:pStyle w:val="ListParagraph"/>
        <w:numPr>
          <w:ilvl w:val="0"/>
          <w:numId w:val="6"/>
        </w:numPr>
        <w:rPr>
          <w:rFonts w:ascii="Calibri" w:hAnsi="Calibri" w:cs="Arial"/>
          <w:sz w:val="22"/>
          <w:szCs w:val="22"/>
        </w:rPr>
      </w:pPr>
      <w:r>
        <w:rPr>
          <w:rFonts w:ascii="Calibri" w:hAnsi="Calibri" w:cs="Arial"/>
          <w:b/>
          <w:sz w:val="22"/>
          <w:szCs w:val="22"/>
        </w:rPr>
        <w:t>Ask a p</w:t>
      </w:r>
      <w:r w:rsidRPr="0036519D">
        <w:rPr>
          <w:rFonts w:ascii="Calibri" w:hAnsi="Calibri" w:cs="Arial"/>
          <w:b/>
          <w:sz w:val="22"/>
          <w:szCs w:val="22"/>
        </w:rPr>
        <w:t>lanning question:</w:t>
      </w:r>
      <w:r>
        <w:rPr>
          <w:rFonts w:ascii="Calibri" w:hAnsi="Calibri" w:cs="Arial"/>
          <w:sz w:val="22"/>
          <w:szCs w:val="22"/>
        </w:rPr>
        <w:t xml:space="preserve"> ask participant how you can help</w:t>
      </w:r>
    </w:p>
    <w:p w14:paraId="75A2C692" w14:textId="77777777" w:rsidR="003A083E" w:rsidRDefault="003A083E" w:rsidP="003A083E">
      <w:pPr>
        <w:rPr>
          <w:rFonts w:ascii="Calibri" w:hAnsi="Calibri" w:cs="Arial"/>
          <w:sz w:val="22"/>
          <w:szCs w:val="22"/>
        </w:rPr>
      </w:pPr>
    </w:p>
    <w:p w14:paraId="346188E6" w14:textId="45FDE678" w:rsidR="003A083E" w:rsidRDefault="00E57A0F" w:rsidP="003A083E">
      <w:pPr>
        <w:rPr>
          <w:rFonts w:ascii="Calibri" w:hAnsi="Calibri" w:cs="Arial"/>
          <w:sz w:val="22"/>
          <w:szCs w:val="22"/>
        </w:rPr>
      </w:pPr>
      <w:r>
        <w:rPr>
          <w:rFonts w:ascii="Calibri" w:hAnsi="Calibri" w:cs="Arial"/>
          <w:sz w:val="22"/>
          <w:szCs w:val="22"/>
        </w:rPr>
        <w:t>Similar to strategies employed in qualitative interviewing for use in semi-structured, in-depth interviews or focus groups a</w:t>
      </w:r>
      <w:r w:rsidR="003A083E">
        <w:rPr>
          <w:rFonts w:ascii="Calibri" w:hAnsi="Calibri" w:cs="Arial"/>
          <w:sz w:val="22"/>
          <w:szCs w:val="22"/>
        </w:rPr>
        <w:t xml:space="preserve">dditional </w:t>
      </w:r>
      <w:r>
        <w:rPr>
          <w:rFonts w:ascii="Calibri" w:hAnsi="Calibri" w:cs="Arial"/>
          <w:sz w:val="22"/>
          <w:szCs w:val="22"/>
        </w:rPr>
        <w:t xml:space="preserve">strategies to elicit the information required include (also known collectively as </w:t>
      </w:r>
      <w:r w:rsidRPr="0085078F">
        <w:rPr>
          <w:rFonts w:ascii="Calibri" w:hAnsi="Calibri" w:cs="Arial"/>
          <w:b/>
          <w:sz w:val="22"/>
          <w:szCs w:val="22"/>
        </w:rPr>
        <w:t>OARS</w:t>
      </w:r>
      <w:r>
        <w:rPr>
          <w:rFonts w:ascii="Calibri" w:hAnsi="Calibri" w:cs="Arial"/>
          <w:sz w:val="22"/>
          <w:szCs w:val="22"/>
        </w:rPr>
        <w:t>) (DiPietro [no date]):</w:t>
      </w:r>
    </w:p>
    <w:p w14:paraId="3CA9D92B" w14:textId="77777777" w:rsidR="00E57A0F" w:rsidRDefault="00E57A0F" w:rsidP="003A083E">
      <w:pPr>
        <w:rPr>
          <w:rFonts w:ascii="Calibri" w:hAnsi="Calibri" w:cs="Arial"/>
          <w:sz w:val="22"/>
          <w:szCs w:val="22"/>
        </w:rPr>
      </w:pPr>
    </w:p>
    <w:p w14:paraId="396EDC16" w14:textId="60863155" w:rsidR="00E57A0F" w:rsidRPr="00E57A0F" w:rsidRDefault="00E57A0F" w:rsidP="00E57A0F">
      <w:pPr>
        <w:pStyle w:val="ListParagraph"/>
        <w:numPr>
          <w:ilvl w:val="0"/>
          <w:numId w:val="5"/>
        </w:numPr>
        <w:rPr>
          <w:rFonts w:ascii="Calibri" w:hAnsi="Calibri" w:cs="Arial"/>
          <w:sz w:val="22"/>
          <w:szCs w:val="22"/>
        </w:rPr>
      </w:pPr>
      <w:r w:rsidRPr="0085078F">
        <w:rPr>
          <w:rFonts w:ascii="Calibri" w:hAnsi="Calibri" w:cs="Arial"/>
          <w:b/>
          <w:sz w:val="22"/>
          <w:szCs w:val="22"/>
        </w:rPr>
        <w:t>Open-ended questions (O)</w:t>
      </w:r>
      <w:r w:rsidR="0085078F" w:rsidRPr="0085078F">
        <w:rPr>
          <w:rFonts w:ascii="Calibri" w:hAnsi="Calibri" w:cs="Arial"/>
          <w:b/>
          <w:sz w:val="22"/>
          <w:szCs w:val="22"/>
        </w:rPr>
        <w:t>.</w:t>
      </w:r>
      <w:r w:rsidR="0085078F">
        <w:rPr>
          <w:rFonts w:ascii="Calibri" w:hAnsi="Calibri" w:cs="Arial"/>
          <w:sz w:val="22"/>
          <w:szCs w:val="22"/>
        </w:rPr>
        <w:t xml:space="preserve"> </w:t>
      </w:r>
      <w:r w:rsidR="00602234">
        <w:rPr>
          <w:rFonts w:ascii="Calibri" w:hAnsi="Calibri" w:cs="Arial"/>
          <w:sz w:val="22"/>
          <w:szCs w:val="22"/>
        </w:rPr>
        <w:t>Q</w:t>
      </w:r>
      <w:r w:rsidR="0085078F">
        <w:rPr>
          <w:rFonts w:ascii="Calibri" w:hAnsi="Calibri" w:cs="Arial"/>
          <w:sz w:val="22"/>
          <w:szCs w:val="22"/>
        </w:rPr>
        <w:t>uestions posed during the interview should require full-length, rather than yes/no, answers. This will allow for thorough, accurate responses and a deeper understanding of the participant from the perspective of the interviewer.</w:t>
      </w:r>
    </w:p>
    <w:p w14:paraId="6CFE0CCF" w14:textId="78FF5FEE" w:rsidR="00E57A0F" w:rsidRPr="0085078F" w:rsidRDefault="00E57A0F" w:rsidP="00E57A0F">
      <w:pPr>
        <w:pStyle w:val="ListParagraph"/>
        <w:numPr>
          <w:ilvl w:val="0"/>
          <w:numId w:val="5"/>
        </w:numPr>
        <w:rPr>
          <w:rFonts w:ascii="Calibri" w:hAnsi="Calibri" w:cs="Arial"/>
          <w:b/>
          <w:sz w:val="22"/>
          <w:szCs w:val="22"/>
        </w:rPr>
      </w:pPr>
      <w:r w:rsidRPr="0085078F">
        <w:rPr>
          <w:rFonts w:ascii="Calibri" w:hAnsi="Calibri" w:cs="Arial"/>
          <w:b/>
          <w:sz w:val="22"/>
          <w:szCs w:val="22"/>
        </w:rPr>
        <w:t>Affirming (A)</w:t>
      </w:r>
      <w:r w:rsidR="0085078F">
        <w:rPr>
          <w:rFonts w:ascii="Calibri" w:hAnsi="Calibri" w:cs="Arial"/>
          <w:b/>
          <w:sz w:val="22"/>
          <w:szCs w:val="22"/>
        </w:rPr>
        <w:t xml:space="preserve">. </w:t>
      </w:r>
      <w:r w:rsidR="00602234">
        <w:rPr>
          <w:rFonts w:ascii="Calibri" w:hAnsi="Calibri" w:cs="Arial"/>
          <w:sz w:val="22"/>
          <w:szCs w:val="22"/>
        </w:rPr>
        <w:t>R</w:t>
      </w:r>
      <w:r w:rsidR="0085078F">
        <w:rPr>
          <w:rFonts w:ascii="Calibri" w:hAnsi="Calibri" w:cs="Arial"/>
          <w:sz w:val="22"/>
          <w:szCs w:val="22"/>
        </w:rPr>
        <w:t xml:space="preserve">einforcement about positive, hopeful or optimistic ideas related to the change that the participant raises should be </w:t>
      </w:r>
      <w:r w:rsidR="005B6D46">
        <w:rPr>
          <w:rFonts w:ascii="Calibri" w:hAnsi="Calibri" w:cs="Arial"/>
          <w:sz w:val="22"/>
          <w:szCs w:val="22"/>
        </w:rPr>
        <w:t>offered to the participant.</w:t>
      </w:r>
    </w:p>
    <w:p w14:paraId="693E52B7" w14:textId="470B6015" w:rsidR="00E57A0F" w:rsidRPr="0085078F" w:rsidRDefault="00E57A0F" w:rsidP="00E57A0F">
      <w:pPr>
        <w:pStyle w:val="ListParagraph"/>
        <w:numPr>
          <w:ilvl w:val="0"/>
          <w:numId w:val="5"/>
        </w:numPr>
        <w:rPr>
          <w:rFonts w:ascii="Calibri" w:hAnsi="Calibri" w:cs="Arial"/>
          <w:b/>
          <w:sz w:val="22"/>
          <w:szCs w:val="22"/>
        </w:rPr>
      </w:pPr>
      <w:r w:rsidRPr="0085078F">
        <w:rPr>
          <w:rFonts w:ascii="Calibri" w:hAnsi="Calibri" w:cs="Arial"/>
          <w:b/>
          <w:sz w:val="22"/>
          <w:szCs w:val="22"/>
        </w:rPr>
        <w:lastRenderedPageBreak/>
        <w:t>Reflecting (R)</w:t>
      </w:r>
      <w:r w:rsidR="005B6D46">
        <w:rPr>
          <w:rFonts w:ascii="Calibri" w:hAnsi="Calibri" w:cs="Arial"/>
          <w:b/>
          <w:sz w:val="22"/>
          <w:szCs w:val="22"/>
        </w:rPr>
        <w:t xml:space="preserve">. </w:t>
      </w:r>
      <w:r w:rsidR="00602234">
        <w:rPr>
          <w:rFonts w:ascii="Calibri" w:hAnsi="Calibri" w:cs="Arial"/>
          <w:sz w:val="22"/>
          <w:szCs w:val="22"/>
        </w:rPr>
        <w:t>A</w:t>
      </w:r>
      <w:r w:rsidR="005B6D46">
        <w:rPr>
          <w:rFonts w:ascii="Calibri" w:hAnsi="Calibri" w:cs="Arial"/>
          <w:sz w:val="22"/>
          <w:szCs w:val="22"/>
        </w:rPr>
        <w:t xml:space="preserve"> useful approach might involve offering the participant the opportunity to look back on past behaviors or decisions in order to influence current or future ones.</w:t>
      </w:r>
      <w:r w:rsidRPr="0085078F">
        <w:rPr>
          <w:rFonts w:ascii="Calibri" w:hAnsi="Calibri" w:cs="Arial"/>
          <w:b/>
          <w:sz w:val="22"/>
          <w:szCs w:val="22"/>
        </w:rPr>
        <w:t xml:space="preserve"> </w:t>
      </w:r>
    </w:p>
    <w:p w14:paraId="5AFD1080" w14:textId="3E2E5ECD" w:rsidR="00E57A0F" w:rsidRPr="0085078F" w:rsidRDefault="00E57A0F" w:rsidP="003A083E">
      <w:pPr>
        <w:pStyle w:val="ListParagraph"/>
        <w:numPr>
          <w:ilvl w:val="0"/>
          <w:numId w:val="5"/>
        </w:numPr>
        <w:rPr>
          <w:rFonts w:ascii="Calibri" w:hAnsi="Calibri" w:cs="Arial"/>
          <w:b/>
          <w:sz w:val="22"/>
          <w:szCs w:val="22"/>
        </w:rPr>
      </w:pPr>
      <w:r w:rsidRPr="0085078F">
        <w:rPr>
          <w:rFonts w:ascii="Calibri" w:hAnsi="Calibri" w:cs="Arial"/>
          <w:b/>
          <w:sz w:val="22"/>
          <w:szCs w:val="22"/>
        </w:rPr>
        <w:t>Summarizing (S)</w:t>
      </w:r>
      <w:r w:rsidR="005B6D46">
        <w:rPr>
          <w:rFonts w:ascii="Calibri" w:hAnsi="Calibri" w:cs="Arial"/>
          <w:b/>
          <w:sz w:val="22"/>
          <w:szCs w:val="22"/>
        </w:rPr>
        <w:t xml:space="preserve">. </w:t>
      </w:r>
      <w:r w:rsidR="00602234">
        <w:rPr>
          <w:rFonts w:ascii="Calibri" w:hAnsi="Calibri" w:cs="Arial"/>
          <w:sz w:val="22"/>
          <w:szCs w:val="22"/>
        </w:rPr>
        <w:t xml:space="preserve">The </w:t>
      </w:r>
      <w:r w:rsidR="00BD6ECB">
        <w:rPr>
          <w:rFonts w:ascii="Calibri" w:hAnsi="Calibri" w:cs="Arial"/>
          <w:sz w:val="22"/>
          <w:szCs w:val="22"/>
        </w:rPr>
        <w:t>interviewer should periodically recap what the participant says</w:t>
      </w:r>
      <w:r w:rsidR="00602234">
        <w:rPr>
          <w:rFonts w:ascii="Calibri" w:hAnsi="Calibri" w:cs="Arial"/>
          <w:sz w:val="22"/>
          <w:szCs w:val="22"/>
        </w:rPr>
        <w:t xml:space="preserve"> </w:t>
      </w:r>
      <w:r w:rsidR="00BD6ECB">
        <w:rPr>
          <w:rFonts w:ascii="Calibri" w:hAnsi="Calibri" w:cs="Arial"/>
          <w:sz w:val="22"/>
          <w:szCs w:val="22"/>
        </w:rPr>
        <w:t xml:space="preserve">in order to verify that what the participant says is understood and </w:t>
      </w:r>
      <w:r w:rsidR="00072833">
        <w:rPr>
          <w:rFonts w:ascii="Calibri" w:hAnsi="Calibri" w:cs="Arial"/>
          <w:sz w:val="22"/>
          <w:szCs w:val="22"/>
        </w:rPr>
        <w:t>to demonstrate to the participant that the interviewer is listening.</w:t>
      </w:r>
    </w:p>
    <w:p w14:paraId="46CF0767" w14:textId="77777777" w:rsidR="00E57A0F" w:rsidRDefault="00E57A0F" w:rsidP="00CE705A">
      <w:pPr>
        <w:rPr>
          <w:rFonts w:ascii="Calibri" w:hAnsi="Calibri" w:cs="Arial"/>
          <w:sz w:val="22"/>
          <w:szCs w:val="22"/>
        </w:rPr>
      </w:pPr>
    </w:p>
    <w:p w14:paraId="5B9DA031" w14:textId="3055A6CC" w:rsidR="001634C7" w:rsidRPr="001634C7" w:rsidRDefault="001634C7" w:rsidP="00E57A0F">
      <w:pPr>
        <w:rPr>
          <w:rFonts w:ascii="Calibri" w:hAnsi="Calibri" w:cs="Arial"/>
          <w:b/>
          <w:sz w:val="22"/>
          <w:szCs w:val="22"/>
          <w:u w:val="single"/>
        </w:rPr>
      </w:pPr>
      <w:r w:rsidRPr="001634C7">
        <w:rPr>
          <w:rFonts w:ascii="Calibri" w:hAnsi="Calibri" w:cs="Arial"/>
          <w:b/>
          <w:sz w:val="22"/>
          <w:szCs w:val="22"/>
          <w:u w:val="single"/>
        </w:rPr>
        <w:t>How do I understand Readiness to Change?</w:t>
      </w:r>
    </w:p>
    <w:p w14:paraId="3A9C3E12" w14:textId="7943532F" w:rsidR="001634C7" w:rsidRDefault="001634C7" w:rsidP="00E57A0F">
      <w:pPr>
        <w:rPr>
          <w:rFonts w:ascii="Calibri" w:hAnsi="Calibri" w:cs="Arial"/>
          <w:sz w:val="22"/>
          <w:szCs w:val="22"/>
        </w:rPr>
      </w:pPr>
      <w:r>
        <w:rPr>
          <w:rFonts w:ascii="Calibri" w:hAnsi="Calibri" w:cs="Arial"/>
          <w:sz w:val="22"/>
          <w:szCs w:val="22"/>
        </w:rPr>
        <w:t>It is important to understand the Transtheoretical Model (LaMorte 2016).</w:t>
      </w:r>
    </w:p>
    <w:p w14:paraId="60ECA02C" w14:textId="77777777" w:rsidR="001634C7" w:rsidRDefault="001634C7" w:rsidP="00E57A0F">
      <w:pPr>
        <w:rPr>
          <w:rFonts w:ascii="Calibri" w:hAnsi="Calibri" w:cs="Arial"/>
          <w:sz w:val="22"/>
          <w:szCs w:val="22"/>
        </w:rPr>
      </w:pPr>
    </w:p>
    <w:p w14:paraId="6ED1A564" w14:textId="261CBE99" w:rsidR="00E57A0F" w:rsidRDefault="00E57A0F" w:rsidP="00E57A0F">
      <w:pPr>
        <w:rPr>
          <w:rFonts w:ascii="Calibri" w:hAnsi="Calibri" w:cs="Arial"/>
          <w:sz w:val="22"/>
          <w:szCs w:val="22"/>
        </w:rPr>
      </w:pPr>
      <w:r>
        <w:rPr>
          <w:rFonts w:ascii="Calibri" w:hAnsi="Calibri" w:cs="Arial"/>
          <w:sz w:val="22"/>
          <w:szCs w:val="22"/>
        </w:rPr>
        <w:t>Before embarking on</w:t>
      </w:r>
      <w:r w:rsidR="00F20DBE">
        <w:rPr>
          <w:rFonts w:ascii="Calibri" w:hAnsi="Calibri" w:cs="Arial"/>
          <w:sz w:val="22"/>
          <w:szCs w:val="22"/>
        </w:rPr>
        <w:t xml:space="preserve"> the MI interview, one should </w:t>
      </w:r>
      <w:r w:rsidR="001634C7">
        <w:rPr>
          <w:rFonts w:ascii="Calibri" w:hAnsi="Calibri" w:cs="Arial"/>
          <w:sz w:val="22"/>
          <w:szCs w:val="22"/>
        </w:rPr>
        <w:t>learn</w:t>
      </w:r>
      <w:r w:rsidR="00F20DBE">
        <w:rPr>
          <w:rFonts w:ascii="Calibri" w:hAnsi="Calibri" w:cs="Arial"/>
          <w:sz w:val="22"/>
          <w:szCs w:val="22"/>
        </w:rPr>
        <w:t xml:space="preserve"> the principles of the</w:t>
      </w:r>
      <w:r w:rsidR="00610DCD">
        <w:rPr>
          <w:rFonts w:ascii="Calibri" w:hAnsi="Calibri" w:cs="Arial"/>
          <w:sz w:val="22"/>
          <w:szCs w:val="22"/>
        </w:rPr>
        <w:t xml:space="preserve"> </w:t>
      </w:r>
      <w:r w:rsidR="00610DCD" w:rsidRPr="00610DCD">
        <w:rPr>
          <w:rFonts w:ascii="Calibri" w:hAnsi="Calibri" w:cs="Arial"/>
          <w:i/>
          <w:sz w:val="22"/>
          <w:szCs w:val="22"/>
        </w:rPr>
        <w:t>Transtheoretical Model</w:t>
      </w:r>
      <w:r>
        <w:rPr>
          <w:rFonts w:ascii="Calibri" w:hAnsi="Calibri" w:cs="Arial"/>
          <w:sz w:val="22"/>
          <w:szCs w:val="22"/>
        </w:rPr>
        <w:t xml:space="preserve"> </w:t>
      </w:r>
      <w:r w:rsidR="00610DCD">
        <w:rPr>
          <w:rFonts w:ascii="Calibri" w:hAnsi="Calibri" w:cs="Arial"/>
          <w:sz w:val="22"/>
          <w:szCs w:val="22"/>
        </w:rPr>
        <w:t>(</w:t>
      </w:r>
      <w:r w:rsidRPr="00D46115">
        <w:rPr>
          <w:rFonts w:ascii="Calibri" w:hAnsi="Calibri" w:cs="Arial"/>
          <w:i/>
          <w:sz w:val="22"/>
          <w:szCs w:val="22"/>
        </w:rPr>
        <w:t>Stages of Change</w:t>
      </w:r>
      <w:r w:rsidR="001634C7">
        <w:rPr>
          <w:rFonts w:ascii="Calibri" w:hAnsi="Calibri" w:cs="Arial"/>
          <w:i/>
          <w:sz w:val="22"/>
          <w:szCs w:val="22"/>
        </w:rPr>
        <w:t xml:space="preserve"> Model</w:t>
      </w:r>
      <w:r w:rsidR="00610DCD">
        <w:rPr>
          <w:rFonts w:ascii="Calibri" w:hAnsi="Calibri" w:cs="Arial"/>
          <w:i/>
          <w:sz w:val="22"/>
          <w:szCs w:val="22"/>
        </w:rPr>
        <w:t>)</w:t>
      </w:r>
      <w:r w:rsidR="00F20DBE">
        <w:rPr>
          <w:rFonts w:ascii="Calibri" w:hAnsi="Calibri" w:cs="Arial"/>
          <w:sz w:val="22"/>
          <w:szCs w:val="22"/>
        </w:rPr>
        <w:t>, which, with respect to decision making and the decision to make a decision,</w:t>
      </w:r>
      <w:r>
        <w:rPr>
          <w:rFonts w:ascii="Calibri" w:hAnsi="Calibri" w:cs="Arial"/>
          <w:sz w:val="22"/>
          <w:szCs w:val="22"/>
        </w:rPr>
        <w:t xml:space="preserve"> </w:t>
      </w:r>
      <w:r w:rsidR="001634C7">
        <w:rPr>
          <w:rFonts w:ascii="Calibri" w:hAnsi="Calibri" w:cs="Arial"/>
          <w:sz w:val="22"/>
          <w:szCs w:val="22"/>
        </w:rPr>
        <w:t xml:space="preserve">involve </w:t>
      </w:r>
      <w:r w:rsidR="00F20DBE">
        <w:rPr>
          <w:rFonts w:ascii="Calibri" w:hAnsi="Calibri" w:cs="Arial"/>
          <w:sz w:val="22"/>
          <w:szCs w:val="22"/>
        </w:rPr>
        <w:t>Precontemplation, Contemplation, Decision, Action, and</w:t>
      </w:r>
      <w:r>
        <w:rPr>
          <w:rFonts w:ascii="Calibri" w:hAnsi="Calibri" w:cs="Arial"/>
          <w:sz w:val="22"/>
          <w:szCs w:val="22"/>
        </w:rPr>
        <w:t xml:space="preserve"> Maintenance </w:t>
      </w:r>
      <w:r w:rsidR="00F20DBE">
        <w:rPr>
          <w:rFonts w:ascii="Calibri" w:hAnsi="Calibri" w:cs="Arial"/>
          <w:sz w:val="22"/>
          <w:szCs w:val="22"/>
        </w:rPr>
        <w:t xml:space="preserve">(DiPietro [no date]). </w:t>
      </w:r>
      <w:r w:rsidR="00B15DC4">
        <w:rPr>
          <w:rFonts w:ascii="Calibri" w:hAnsi="Calibri" w:cs="Arial"/>
          <w:sz w:val="22"/>
          <w:szCs w:val="22"/>
        </w:rPr>
        <w:t>The theory</w:t>
      </w:r>
      <w:r w:rsidR="001634C7">
        <w:rPr>
          <w:rFonts w:ascii="Calibri" w:hAnsi="Calibri" w:cs="Arial"/>
          <w:sz w:val="22"/>
          <w:szCs w:val="22"/>
        </w:rPr>
        <w:t xml:space="preserve">, derived by Prochaska and DiClemente, assumes that in order to implement change, one must first be </w:t>
      </w:r>
      <w:r w:rsidR="000908D3">
        <w:rPr>
          <w:rFonts w:ascii="Calibri" w:hAnsi="Calibri" w:cs="Arial"/>
          <w:sz w:val="22"/>
          <w:szCs w:val="22"/>
        </w:rPr>
        <w:t>ready, or able,</w:t>
      </w:r>
      <w:r w:rsidR="001634C7">
        <w:rPr>
          <w:rFonts w:ascii="Calibri" w:hAnsi="Calibri" w:cs="Arial"/>
          <w:sz w:val="22"/>
          <w:szCs w:val="22"/>
        </w:rPr>
        <w:t xml:space="preserve"> to do so. The model suggests that different interventions can be applied during the different stages in order to help the participant move from one stage to the next. During Precontemplation, people do not yet intend to act in the immediate future; during Contemplation, people may intend to initiate change in the immediate future. During Preparation (also known as Decision or Determination), people are ready to act soon. During Action, people have already initiated change and intend to main the change. Finally, during Maintenance, people have sustained the behavior for a period and wish to continue sustaining it in the future. </w:t>
      </w:r>
      <w:r w:rsidR="00B45EB8">
        <w:rPr>
          <w:rFonts w:ascii="Calibri" w:hAnsi="Calibri" w:cs="Arial"/>
          <w:sz w:val="22"/>
          <w:szCs w:val="22"/>
        </w:rPr>
        <w:t xml:space="preserve"> Thus, individuals may be at different stages of change.  </w:t>
      </w:r>
      <w:r w:rsidR="001634C7">
        <w:rPr>
          <w:rFonts w:ascii="Calibri" w:hAnsi="Calibri" w:cs="Arial"/>
          <w:sz w:val="22"/>
          <w:szCs w:val="22"/>
        </w:rPr>
        <w:t>Though cognitive and affective strategies to help people make and maintain change exist – including consciousness raising, reinforcement management, and stimulus control – and can be applied using the MI approach, it is important to recognize, in addition to other considerations, that social contexts and timeframes</w:t>
      </w:r>
      <w:r w:rsidR="00391557">
        <w:rPr>
          <w:rFonts w:ascii="Calibri" w:hAnsi="Calibri" w:cs="Arial"/>
          <w:sz w:val="22"/>
          <w:szCs w:val="22"/>
        </w:rPr>
        <w:t xml:space="preserve"> differ between individuals, and that one strategy that works one way for one person may not work the same way for others.</w:t>
      </w:r>
      <w:r w:rsidR="001634C7">
        <w:rPr>
          <w:rFonts w:ascii="Calibri" w:hAnsi="Calibri" w:cs="Arial"/>
          <w:sz w:val="22"/>
          <w:szCs w:val="22"/>
        </w:rPr>
        <w:t xml:space="preserve"> </w:t>
      </w:r>
    </w:p>
    <w:p w14:paraId="4559CE76" w14:textId="77777777" w:rsidR="00E57A0F" w:rsidRDefault="00E57A0F" w:rsidP="00CE705A">
      <w:pPr>
        <w:rPr>
          <w:rFonts w:ascii="Calibri" w:hAnsi="Calibri" w:cs="Arial"/>
          <w:sz w:val="22"/>
          <w:szCs w:val="22"/>
        </w:rPr>
      </w:pPr>
    </w:p>
    <w:p w14:paraId="0F5BCE7E" w14:textId="77925F2A" w:rsidR="00E57A0F" w:rsidRPr="00E57A0F" w:rsidRDefault="00E57A0F" w:rsidP="00CE705A">
      <w:pPr>
        <w:rPr>
          <w:rFonts w:ascii="Calibri" w:hAnsi="Calibri" w:cs="Arial"/>
          <w:b/>
          <w:sz w:val="22"/>
          <w:szCs w:val="22"/>
        </w:rPr>
      </w:pPr>
      <w:r w:rsidRPr="00E57A0F">
        <w:rPr>
          <w:rFonts w:ascii="Calibri" w:hAnsi="Calibri" w:cs="Arial"/>
          <w:b/>
          <w:sz w:val="22"/>
          <w:szCs w:val="22"/>
        </w:rPr>
        <w:t>How is MI different from advocacy?</w:t>
      </w:r>
    </w:p>
    <w:p w14:paraId="03044718" w14:textId="13089721" w:rsidR="00CE705A" w:rsidRPr="00CE705A" w:rsidRDefault="00CE705A" w:rsidP="00CE705A">
      <w:pPr>
        <w:rPr>
          <w:rFonts w:ascii="Calibri" w:hAnsi="Calibri" w:cs="Arial"/>
          <w:sz w:val="22"/>
          <w:szCs w:val="22"/>
        </w:rPr>
      </w:pPr>
      <w:r>
        <w:rPr>
          <w:rFonts w:ascii="Calibri" w:hAnsi="Calibri" w:cs="Arial"/>
          <w:sz w:val="22"/>
          <w:szCs w:val="22"/>
        </w:rPr>
        <w:t xml:space="preserve">It is important to recognize that MI differs from advocacy. Whereas advocacy initiatives involve requesting, supporting, or recommending; raising awareness, educating, and facilitating (DiPietro [no date]), MI </w:t>
      </w:r>
      <w:r w:rsidR="000908D3">
        <w:rPr>
          <w:rFonts w:ascii="Calibri" w:hAnsi="Calibri" w:cs="Arial"/>
          <w:sz w:val="22"/>
          <w:szCs w:val="22"/>
        </w:rPr>
        <w:t xml:space="preserve">requires that the interviewer </w:t>
      </w:r>
      <w:r>
        <w:rPr>
          <w:rFonts w:ascii="Calibri" w:hAnsi="Calibri" w:cs="Arial"/>
          <w:sz w:val="22"/>
          <w:szCs w:val="22"/>
        </w:rPr>
        <w:t xml:space="preserve">utilizes compassion, acceptance, partnership, and evocation (DiPietro [no date]) </w:t>
      </w:r>
      <w:r w:rsidR="000908D3">
        <w:rPr>
          <w:rFonts w:ascii="Calibri" w:hAnsi="Calibri" w:cs="Arial"/>
          <w:sz w:val="22"/>
          <w:szCs w:val="22"/>
        </w:rPr>
        <w:t>so that both the interviewer and the participant</w:t>
      </w:r>
      <w:r>
        <w:rPr>
          <w:rFonts w:ascii="Calibri" w:hAnsi="Calibri" w:cs="Arial"/>
          <w:sz w:val="22"/>
          <w:szCs w:val="22"/>
        </w:rPr>
        <w:t xml:space="preserve"> </w:t>
      </w:r>
      <w:r w:rsidR="0036519D">
        <w:rPr>
          <w:rFonts w:ascii="Calibri" w:hAnsi="Calibri" w:cs="Arial"/>
          <w:sz w:val="22"/>
          <w:szCs w:val="22"/>
        </w:rPr>
        <w:t>first id</w:t>
      </w:r>
      <w:r w:rsidR="000908D3">
        <w:rPr>
          <w:rFonts w:ascii="Calibri" w:hAnsi="Calibri" w:cs="Arial"/>
          <w:sz w:val="22"/>
          <w:szCs w:val="22"/>
        </w:rPr>
        <w:t xml:space="preserve">entify participant goals (i.e., implementation of </w:t>
      </w:r>
      <w:r w:rsidR="0036519D">
        <w:rPr>
          <w:rFonts w:ascii="Calibri" w:hAnsi="Calibri" w:cs="Arial"/>
          <w:sz w:val="22"/>
          <w:szCs w:val="22"/>
        </w:rPr>
        <w:t>policy decisions</w:t>
      </w:r>
      <w:r w:rsidR="000908D3">
        <w:rPr>
          <w:rFonts w:ascii="Calibri" w:hAnsi="Calibri" w:cs="Arial"/>
          <w:sz w:val="22"/>
          <w:szCs w:val="22"/>
        </w:rPr>
        <w:t xml:space="preserve">) before </w:t>
      </w:r>
      <w:r w:rsidR="0036519D">
        <w:rPr>
          <w:rFonts w:ascii="Calibri" w:hAnsi="Calibri" w:cs="Arial"/>
          <w:sz w:val="22"/>
          <w:szCs w:val="22"/>
        </w:rPr>
        <w:t>agree</w:t>
      </w:r>
      <w:r w:rsidR="000908D3">
        <w:rPr>
          <w:rFonts w:ascii="Calibri" w:hAnsi="Calibri" w:cs="Arial"/>
          <w:sz w:val="22"/>
          <w:szCs w:val="22"/>
        </w:rPr>
        <w:t>ing</w:t>
      </w:r>
      <w:r w:rsidR="0036519D">
        <w:rPr>
          <w:rFonts w:ascii="Calibri" w:hAnsi="Calibri" w:cs="Arial"/>
          <w:sz w:val="22"/>
          <w:szCs w:val="22"/>
        </w:rPr>
        <w:t xml:space="preserve"> </w:t>
      </w:r>
      <w:r w:rsidR="000908D3">
        <w:rPr>
          <w:rFonts w:ascii="Calibri" w:hAnsi="Calibri" w:cs="Arial"/>
          <w:sz w:val="22"/>
          <w:szCs w:val="22"/>
        </w:rPr>
        <w:t xml:space="preserve">between them </w:t>
      </w:r>
      <w:r w:rsidR="0036519D">
        <w:rPr>
          <w:rFonts w:ascii="Calibri" w:hAnsi="Calibri" w:cs="Arial"/>
          <w:sz w:val="22"/>
          <w:szCs w:val="22"/>
        </w:rPr>
        <w:t>on steps to follow in order to achieve those goals.</w:t>
      </w:r>
    </w:p>
    <w:p w14:paraId="682C4BAC" w14:textId="77777777" w:rsidR="00CE705A" w:rsidRDefault="00CE705A" w:rsidP="00263765">
      <w:pPr>
        <w:rPr>
          <w:rFonts w:ascii="Calibri" w:hAnsi="Calibri" w:cs="Arial"/>
          <w:sz w:val="22"/>
          <w:szCs w:val="22"/>
        </w:rPr>
      </w:pPr>
    </w:p>
    <w:p w14:paraId="326CADAF" w14:textId="51BDCD2F" w:rsidR="00263765" w:rsidRDefault="00263765" w:rsidP="00263765">
      <w:pPr>
        <w:rPr>
          <w:rFonts w:ascii="Calibri" w:hAnsi="Calibri" w:cs="Arial"/>
          <w:sz w:val="22"/>
          <w:szCs w:val="22"/>
        </w:rPr>
      </w:pPr>
      <w:r>
        <w:rPr>
          <w:rFonts w:ascii="Calibri" w:hAnsi="Calibri" w:cs="Arial"/>
          <w:sz w:val="22"/>
          <w:szCs w:val="22"/>
        </w:rPr>
        <w:t xml:space="preserve">Given that fact that </w:t>
      </w:r>
      <w:r w:rsidR="0036519D">
        <w:rPr>
          <w:rFonts w:ascii="Calibri" w:hAnsi="Calibri" w:cs="Arial"/>
          <w:sz w:val="22"/>
          <w:szCs w:val="22"/>
        </w:rPr>
        <w:t>the decision maker interviews are intended to serve as the first step in the</w:t>
      </w:r>
      <w:r>
        <w:rPr>
          <w:rFonts w:ascii="Calibri" w:hAnsi="Calibri" w:cs="Arial"/>
          <w:sz w:val="22"/>
          <w:szCs w:val="22"/>
        </w:rPr>
        <w:t xml:space="preserve"> "negotiation process"</w:t>
      </w:r>
      <w:r w:rsidR="00EF5CF7">
        <w:rPr>
          <w:rFonts w:ascii="Calibri" w:hAnsi="Calibri" w:cs="Arial"/>
          <w:sz w:val="22"/>
          <w:szCs w:val="22"/>
        </w:rPr>
        <w:t xml:space="preserve"> with the decision makers identified via the BBF NetMap and decision maker identification process</w:t>
      </w:r>
      <w:r w:rsidR="0036519D">
        <w:rPr>
          <w:rFonts w:ascii="Calibri" w:hAnsi="Calibri" w:cs="Arial"/>
          <w:sz w:val="22"/>
          <w:szCs w:val="22"/>
        </w:rPr>
        <w:t xml:space="preserve"> in order to understand how policy decisions get made</w:t>
      </w:r>
      <w:r>
        <w:rPr>
          <w:rFonts w:ascii="Calibri" w:hAnsi="Calibri" w:cs="Arial"/>
          <w:sz w:val="22"/>
          <w:szCs w:val="22"/>
        </w:rPr>
        <w:t xml:space="preserve">, </w:t>
      </w:r>
      <w:r w:rsidR="0036519D">
        <w:rPr>
          <w:rFonts w:ascii="Calibri" w:hAnsi="Calibri" w:cs="Arial"/>
          <w:sz w:val="22"/>
          <w:szCs w:val="22"/>
        </w:rPr>
        <w:t>the MI approach will be utilized. Before embarking on the MI interviews, however, one must understand that</w:t>
      </w:r>
      <w:r>
        <w:rPr>
          <w:rFonts w:ascii="Calibri" w:hAnsi="Calibri" w:cs="Arial"/>
          <w:sz w:val="22"/>
          <w:szCs w:val="22"/>
        </w:rPr>
        <w:t xml:space="preserve"> decision makers juggle the following (de Leeuw 2014):</w:t>
      </w:r>
    </w:p>
    <w:p w14:paraId="0E4FD650" w14:textId="77777777" w:rsidR="00263765" w:rsidRDefault="00263765" w:rsidP="00263765">
      <w:pPr>
        <w:rPr>
          <w:rFonts w:ascii="Calibri" w:hAnsi="Calibri" w:cs="Arial"/>
          <w:sz w:val="22"/>
          <w:szCs w:val="22"/>
        </w:rPr>
      </w:pPr>
    </w:p>
    <w:p w14:paraId="27DD7655" w14:textId="0928BA14" w:rsidR="00263765" w:rsidRDefault="0036519D" w:rsidP="00263765">
      <w:pPr>
        <w:pStyle w:val="ListParagraph"/>
        <w:numPr>
          <w:ilvl w:val="0"/>
          <w:numId w:val="1"/>
        </w:numPr>
        <w:rPr>
          <w:rFonts w:ascii="Calibri" w:hAnsi="Calibri" w:cs="Arial"/>
          <w:sz w:val="22"/>
          <w:szCs w:val="22"/>
        </w:rPr>
      </w:pPr>
      <w:r>
        <w:rPr>
          <w:rFonts w:ascii="Calibri" w:hAnsi="Calibri" w:cs="Arial"/>
          <w:sz w:val="22"/>
          <w:szCs w:val="22"/>
        </w:rPr>
        <w:t>Evaluation of</w:t>
      </w:r>
      <w:r w:rsidR="00263765">
        <w:rPr>
          <w:rFonts w:ascii="Calibri" w:hAnsi="Calibri" w:cs="Arial"/>
          <w:sz w:val="22"/>
          <w:szCs w:val="22"/>
        </w:rPr>
        <w:t xml:space="preserve"> existing policy</w:t>
      </w:r>
    </w:p>
    <w:p w14:paraId="7611685A" w14:textId="4E414B6D" w:rsidR="00263765" w:rsidRDefault="0036519D" w:rsidP="00263765">
      <w:pPr>
        <w:pStyle w:val="ListParagraph"/>
        <w:numPr>
          <w:ilvl w:val="0"/>
          <w:numId w:val="1"/>
        </w:numPr>
        <w:rPr>
          <w:rFonts w:ascii="Calibri" w:hAnsi="Calibri" w:cs="Arial"/>
          <w:sz w:val="22"/>
          <w:szCs w:val="22"/>
        </w:rPr>
      </w:pPr>
      <w:r>
        <w:rPr>
          <w:rFonts w:ascii="Calibri" w:hAnsi="Calibri" w:cs="Arial"/>
          <w:sz w:val="22"/>
          <w:szCs w:val="22"/>
        </w:rPr>
        <w:t>Involvement of</w:t>
      </w:r>
      <w:r w:rsidR="00263765">
        <w:rPr>
          <w:rFonts w:ascii="Calibri" w:hAnsi="Calibri" w:cs="Arial"/>
          <w:sz w:val="22"/>
          <w:szCs w:val="22"/>
        </w:rPr>
        <w:t xml:space="preserve"> stakeholders</w:t>
      </w:r>
    </w:p>
    <w:p w14:paraId="14DD3DDB" w14:textId="643D9164" w:rsidR="00263765" w:rsidRDefault="0036519D" w:rsidP="00263765">
      <w:pPr>
        <w:pStyle w:val="ListParagraph"/>
        <w:numPr>
          <w:ilvl w:val="0"/>
          <w:numId w:val="1"/>
        </w:numPr>
        <w:rPr>
          <w:rFonts w:ascii="Calibri" w:hAnsi="Calibri" w:cs="Arial"/>
          <w:sz w:val="22"/>
          <w:szCs w:val="22"/>
        </w:rPr>
      </w:pPr>
      <w:r>
        <w:rPr>
          <w:rFonts w:ascii="Calibri" w:hAnsi="Calibri" w:cs="Arial"/>
          <w:sz w:val="22"/>
          <w:szCs w:val="22"/>
        </w:rPr>
        <w:t>Consideration of</w:t>
      </w:r>
      <w:r w:rsidR="00263765">
        <w:rPr>
          <w:rFonts w:ascii="Calibri" w:hAnsi="Calibri" w:cs="Arial"/>
          <w:sz w:val="22"/>
          <w:szCs w:val="22"/>
        </w:rPr>
        <w:t xml:space="preserve"> political strategy</w:t>
      </w:r>
    </w:p>
    <w:p w14:paraId="069AC976" w14:textId="28FFA3B0" w:rsidR="00263765" w:rsidRDefault="00263765" w:rsidP="00263765">
      <w:pPr>
        <w:pStyle w:val="ListParagraph"/>
        <w:numPr>
          <w:ilvl w:val="0"/>
          <w:numId w:val="1"/>
        </w:numPr>
        <w:rPr>
          <w:rFonts w:ascii="Calibri" w:hAnsi="Calibri" w:cs="Arial"/>
          <w:sz w:val="22"/>
          <w:szCs w:val="22"/>
        </w:rPr>
      </w:pPr>
      <w:r>
        <w:rPr>
          <w:rFonts w:ascii="Calibri" w:hAnsi="Calibri" w:cs="Arial"/>
          <w:sz w:val="22"/>
          <w:szCs w:val="22"/>
        </w:rPr>
        <w:t>Weighing</w:t>
      </w:r>
      <w:r w:rsidR="0036519D">
        <w:rPr>
          <w:rFonts w:ascii="Calibri" w:hAnsi="Calibri" w:cs="Arial"/>
          <w:sz w:val="22"/>
          <w:szCs w:val="22"/>
        </w:rPr>
        <w:t xml:space="preserve"> of</w:t>
      </w:r>
      <w:r>
        <w:rPr>
          <w:rFonts w:ascii="Calibri" w:hAnsi="Calibri" w:cs="Arial"/>
          <w:sz w:val="22"/>
          <w:szCs w:val="22"/>
        </w:rPr>
        <w:t xml:space="preserve"> costs/benefits</w:t>
      </w:r>
    </w:p>
    <w:p w14:paraId="7B2F719B" w14:textId="7237622A" w:rsidR="00263765" w:rsidRDefault="00263765" w:rsidP="00263765">
      <w:pPr>
        <w:pStyle w:val="ListParagraph"/>
        <w:numPr>
          <w:ilvl w:val="0"/>
          <w:numId w:val="1"/>
        </w:numPr>
        <w:rPr>
          <w:rFonts w:ascii="Calibri" w:hAnsi="Calibri" w:cs="Arial"/>
          <w:sz w:val="22"/>
          <w:szCs w:val="22"/>
        </w:rPr>
      </w:pPr>
      <w:r>
        <w:rPr>
          <w:rFonts w:ascii="Calibri" w:hAnsi="Calibri" w:cs="Arial"/>
          <w:sz w:val="22"/>
          <w:szCs w:val="22"/>
        </w:rPr>
        <w:t>Gathering</w:t>
      </w:r>
      <w:r w:rsidR="0036519D">
        <w:rPr>
          <w:rFonts w:ascii="Calibri" w:hAnsi="Calibri" w:cs="Arial"/>
          <w:sz w:val="22"/>
          <w:szCs w:val="22"/>
        </w:rPr>
        <w:t xml:space="preserve"> of</w:t>
      </w:r>
      <w:r>
        <w:rPr>
          <w:rFonts w:ascii="Calibri" w:hAnsi="Calibri" w:cs="Arial"/>
          <w:sz w:val="22"/>
          <w:szCs w:val="22"/>
        </w:rPr>
        <w:t xml:space="preserve"> information</w:t>
      </w:r>
    </w:p>
    <w:p w14:paraId="66263AEC" w14:textId="77777777" w:rsidR="00263765" w:rsidRDefault="00263765" w:rsidP="00263765">
      <w:pPr>
        <w:pStyle w:val="ListParagraph"/>
        <w:numPr>
          <w:ilvl w:val="0"/>
          <w:numId w:val="1"/>
        </w:numPr>
        <w:rPr>
          <w:rFonts w:ascii="Calibri" w:hAnsi="Calibri" w:cs="Arial"/>
          <w:sz w:val="22"/>
          <w:szCs w:val="22"/>
        </w:rPr>
      </w:pPr>
      <w:r>
        <w:rPr>
          <w:rFonts w:ascii="Calibri" w:hAnsi="Calibri" w:cs="Arial"/>
          <w:sz w:val="22"/>
          <w:szCs w:val="22"/>
        </w:rPr>
        <w:t>Balancing power, interests, and priorities</w:t>
      </w:r>
    </w:p>
    <w:p w14:paraId="63AF5410" w14:textId="42DF9B72" w:rsidR="00263765" w:rsidRPr="00EF5CF7" w:rsidRDefault="00EF5CF7" w:rsidP="00263765">
      <w:pPr>
        <w:pStyle w:val="ListParagraph"/>
        <w:numPr>
          <w:ilvl w:val="0"/>
          <w:numId w:val="1"/>
        </w:numPr>
        <w:rPr>
          <w:rFonts w:ascii="Calibri" w:hAnsi="Calibri" w:cs="Arial"/>
          <w:i/>
          <w:sz w:val="22"/>
          <w:szCs w:val="22"/>
        </w:rPr>
      </w:pPr>
      <w:r w:rsidRPr="00EF5CF7">
        <w:rPr>
          <w:rFonts w:ascii="Calibri" w:hAnsi="Calibri" w:cs="Arial"/>
          <w:i/>
          <w:sz w:val="22"/>
          <w:szCs w:val="22"/>
        </w:rPr>
        <w:t>And more!</w:t>
      </w:r>
    </w:p>
    <w:p w14:paraId="5094B0D0" w14:textId="77777777" w:rsidR="00CE705A" w:rsidRDefault="00CE705A" w:rsidP="00263765">
      <w:pPr>
        <w:rPr>
          <w:rFonts w:ascii="Calibri" w:hAnsi="Calibri" w:cs="Arial"/>
          <w:i/>
          <w:sz w:val="22"/>
          <w:szCs w:val="22"/>
        </w:rPr>
      </w:pPr>
    </w:p>
    <w:p w14:paraId="6A1839F6" w14:textId="77777777" w:rsidR="00263765" w:rsidRDefault="00263765" w:rsidP="00263765">
      <w:pPr>
        <w:rPr>
          <w:rFonts w:ascii="Calibri" w:hAnsi="Calibri" w:cs="Arial"/>
          <w:sz w:val="22"/>
          <w:szCs w:val="22"/>
        </w:rPr>
      </w:pPr>
    </w:p>
    <w:p w14:paraId="7870981E" w14:textId="4640110E" w:rsidR="0049694C" w:rsidRPr="00EF5CF7" w:rsidRDefault="00EF5CF7" w:rsidP="000908D3">
      <w:pPr>
        <w:jc w:val="center"/>
        <w:rPr>
          <w:b/>
          <w:sz w:val="22"/>
          <w:szCs w:val="22"/>
        </w:rPr>
      </w:pPr>
      <w:r w:rsidRPr="00EF5CF7">
        <w:rPr>
          <w:b/>
          <w:sz w:val="22"/>
          <w:szCs w:val="22"/>
        </w:rPr>
        <w:lastRenderedPageBreak/>
        <w:t>References</w:t>
      </w:r>
    </w:p>
    <w:p w14:paraId="2A1D6F35" w14:textId="77777777" w:rsidR="00EF5CF7" w:rsidRPr="00EF5CF7" w:rsidRDefault="00EF5CF7">
      <w:pPr>
        <w:rPr>
          <w:sz w:val="22"/>
          <w:szCs w:val="22"/>
        </w:rPr>
      </w:pPr>
    </w:p>
    <w:p w14:paraId="4C6FECBE" w14:textId="77777777" w:rsidR="00EF5CF7" w:rsidRPr="00CE705A" w:rsidRDefault="00EF5CF7" w:rsidP="00EF5CF7">
      <w:pPr>
        <w:pStyle w:val="ListParagraph"/>
        <w:numPr>
          <w:ilvl w:val="0"/>
          <w:numId w:val="7"/>
        </w:numPr>
        <w:rPr>
          <w:rFonts w:ascii="Calibri" w:eastAsia="Times New Roman" w:hAnsi="Calibri" w:cs="Times New Roman"/>
          <w:color w:val="000000" w:themeColor="text1"/>
          <w:sz w:val="22"/>
          <w:szCs w:val="22"/>
        </w:rPr>
      </w:pPr>
      <w:r w:rsidRPr="00EF5CF7">
        <w:rPr>
          <w:rFonts w:ascii="Calibri" w:eastAsia="Times New Roman" w:hAnsi="Calibri" w:cs="Arial"/>
          <w:color w:val="000000" w:themeColor="text1"/>
          <w:sz w:val="22"/>
          <w:szCs w:val="22"/>
          <w:shd w:val="clear" w:color="auto" w:fill="FFFFFF"/>
        </w:rPr>
        <w:t>de Leeuw, E., Clavier, C., &amp; Breton, E. (2014). Health policy–why research it and how: health political science. </w:t>
      </w:r>
      <w:r w:rsidRPr="00EF5CF7">
        <w:rPr>
          <w:rFonts w:ascii="Calibri" w:eastAsia="Times New Roman" w:hAnsi="Calibri" w:cs="Arial"/>
          <w:i/>
          <w:iCs/>
          <w:color w:val="000000" w:themeColor="text1"/>
          <w:sz w:val="22"/>
          <w:szCs w:val="22"/>
          <w:shd w:val="clear" w:color="auto" w:fill="FFFFFF"/>
        </w:rPr>
        <w:t>Health Research Policy and Systems</w:t>
      </w:r>
      <w:r w:rsidRPr="00EF5CF7">
        <w:rPr>
          <w:rFonts w:ascii="Calibri" w:eastAsia="Times New Roman" w:hAnsi="Calibri" w:cs="Arial"/>
          <w:color w:val="000000" w:themeColor="text1"/>
          <w:sz w:val="22"/>
          <w:szCs w:val="22"/>
          <w:shd w:val="clear" w:color="auto" w:fill="FFFFFF"/>
        </w:rPr>
        <w:t>, </w:t>
      </w:r>
      <w:r w:rsidRPr="00EF5CF7">
        <w:rPr>
          <w:rFonts w:ascii="Calibri" w:eastAsia="Times New Roman" w:hAnsi="Calibri" w:cs="Arial"/>
          <w:i/>
          <w:iCs/>
          <w:color w:val="000000" w:themeColor="text1"/>
          <w:sz w:val="22"/>
          <w:szCs w:val="22"/>
          <w:shd w:val="clear" w:color="auto" w:fill="FFFFFF"/>
        </w:rPr>
        <w:t>12</w:t>
      </w:r>
      <w:r w:rsidRPr="00EF5CF7">
        <w:rPr>
          <w:rFonts w:ascii="Calibri" w:eastAsia="Times New Roman" w:hAnsi="Calibri" w:cs="Arial"/>
          <w:color w:val="000000" w:themeColor="text1"/>
          <w:sz w:val="22"/>
          <w:szCs w:val="22"/>
          <w:shd w:val="clear" w:color="auto" w:fill="FFFFFF"/>
        </w:rPr>
        <w:t>(1), 55.</w:t>
      </w:r>
    </w:p>
    <w:p w14:paraId="191077C9" w14:textId="77777777" w:rsidR="00CE705A" w:rsidRPr="00CE705A" w:rsidRDefault="00CE705A" w:rsidP="00CE705A">
      <w:pPr>
        <w:pStyle w:val="ListParagraph"/>
        <w:rPr>
          <w:rFonts w:ascii="Calibri" w:eastAsia="Times New Roman" w:hAnsi="Calibri" w:cs="Times New Roman"/>
          <w:color w:val="000000" w:themeColor="text1"/>
          <w:sz w:val="22"/>
          <w:szCs w:val="22"/>
        </w:rPr>
      </w:pPr>
    </w:p>
    <w:p w14:paraId="740904F7" w14:textId="77777777" w:rsidR="00CE705A" w:rsidRDefault="00CE705A" w:rsidP="00CE705A">
      <w:pPr>
        <w:pStyle w:val="ListParagraph"/>
        <w:numPr>
          <w:ilvl w:val="0"/>
          <w:numId w:val="7"/>
        </w:numPr>
        <w:rPr>
          <w:rFonts w:ascii="Calibri" w:hAnsi="Calibri" w:cs="Arial"/>
          <w:sz w:val="22"/>
          <w:szCs w:val="22"/>
        </w:rPr>
      </w:pPr>
      <w:r w:rsidRPr="00F10CAE">
        <w:rPr>
          <w:rFonts w:ascii="Calibri" w:hAnsi="Calibri" w:cs="Arial"/>
          <w:sz w:val="22"/>
          <w:szCs w:val="22"/>
        </w:rPr>
        <w:t xml:space="preserve">DiPietro B., &amp; Bennett M. National Health Care for the Homeless Council [no date]. Motivational Interviewing with a Twist: Facilitating Communication &amp; Change with Policymakers </w:t>
      </w:r>
      <w:r w:rsidRPr="00F10CAE">
        <w:rPr>
          <w:rFonts w:ascii="Calibri" w:hAnsi="Calibri"/>
          <w:color w:val="000000" w:themeColor="text1"/>
          <w:sz w:val="22"/>
          <w:szCs w:val="22"/>
        </w:rPr>
        <w:t>[no date]</w:t>
      </w:r>
      <w:r w:rsidRPr="00F10CAE">
        <w:rPr>
          <w:rFonts w:ascii="Calibri" w:hAnsi="Calibri" w:cs="Arial"/>
          <w:sz w:val="22"/>
          <w:szCs w:val="22"/>
        </w:rPr>
        <w:t xml:space="preserve">. Available online: </w:t>
      </w:r>
      <w:hyperlink r:id="rId7" w:history="1">
        <w:r w:rsidRPr="00F10CAE">
          <w:rPr>
            <w:rStyle w:val="Hyperlink"/>
            <w:rFonts w:ascii="Calibri" w:hAnsi="Calibri" w:cs="Arial"/>
            <w:sz w:val="22"/>
            <w:szCs w:val="22"/>
          </w:rPr>
          <w:t>http://www.nhchc.org/wp-content/uploads/2014/06/motivational-interviewing-with-a-twist.pdf</w:t>
        </w:r>
      </w:hyperlink>
      <w:r w:rsidRPr="00F10CAE">
        <w:rPr>
          <w:rFonts w:ascii="Calibri" w:hAnsi="Calibri" w:cs="Arial"/>
          <w:sz w:val="22"/>
          <w:szCs w:val="22"/>
        </w:rPr>
        <w:t>. Accessed 2 November 2017.</w:t>
      </w:r>
    </w:p>
    <w:p w14:paraId="0C8BA568" w14:textId="77777777" w:rsidR="00E16031" w:rsidRPr="00E16031" w:rsidRDefault="00E16031" w:rsidP="00E16031">
      <w:pPr>
        <w:rPr>
          <w:rFonts w:ascii="Calibri" w:hAnsi="Calibri" w:cs="Arial"/>
          <w:sz w:val="22"/>
          <w:szCs w:val="22"/>
        </w:rPr>
      </w:pPr>
    </w:p>
    <w:p w14:paraId="76AE01E5" w14:textId="2DD1AC69" w:rsidR="00E16031" w:rsidRPr="00F10CAE" w:rsidRDefault="00E16031" w:rsidP="00CE705A">
      <w:pPr>
        <w:pStyle w:val="ListParagraph"/>
        <w:numPr>
          <w:ilvl w:val="0"/>
          <w:numId w:val="7"/>
        </w:numPr>
        <w:rPr>
          <w:rFonts w:ascii="Calibri" w:hAnsi="Calibri" w:cs="Arial"/>
          <w:sz w:val="22"/>
          <w:szCs w:val="22"/>
        </w:rPr>
      </w:pPr>
      <w:r>
        <w:rPr>
          <w:rFonts w:ascii="Calibri" w:hAnsi="Calibri" w:cs="Arial"/>
          <w:sz w:val="22"/>
          <w:szCs w:val="22"/>
        </w:rPr>
        <w:t xml:space="preserve">LaMorte, W. Boston University School of Public Health 2016. Behavioral Change Models: The Transtheoretical Model (Stages of Change). Available at: </w:t>
      </w:r>
      <w:r w:rsidRPr="00E16031">
        <w:rPr>
          <w:rFonts w:ascii="Calibri" w:hAnsi="Calibri" w:cs="Arial"/>
          <w:sz w:val="22"/>
          <w:szCs w:val="22"/>
        </w:rPr>
        <w:t xml:space="preserve">http://sphweb.bumc.bu.edu/otlt/MPH-Modules/SB/BehavioralChangeTheories/BehavioralChangeTheories6.html </w:t>
      </w:r>
      <w:r>
        <w:rPr>
          <w:rFonts w:ascii="Calibri" w:hAnsi="Calibri" w:cs="Arial"/>
          <w:sz w:val="22"/>
          <w:szCs w:val="22"/>
        </w:rPr>
        <w:t>. Accessed 2 January 201.</w:t>
      </w:r>
    </w:p>
    <w:p w14:paraId="28197778" w14:textId="77777777" w:rsidR="00CE705A" w:rsidRPr="00EF5CF7" w:rsidRDefault="00CE705A" w:rsidP="00CE705A">
      <w:pPr>
        <w:pStyle w:val="ListParagraph"/>
        <w:rPr>
          <w:rFonts w:ascii="Calibri" w:eastAsia="Times New Roman" w:hAnsi="Calibri" w:cs="Times New Roman"/>
          <w:color w:val="000000" w:themeColor="text1"/>
          <w:sz w:val="22"/>
          <w:szCs w:val="22"/>
        </w:rPr>
      </w:pPr>
    </w:p>
    <w:p w14:paraId="22DB26E5" w14:textId="77777777" w:rsidR="00EF5CF7" w:rsidRDefault="00EF5CF7"/>
    <w:sectPr w:rsidR="00EF5CF7" w:rsidSect="00EF5CF7">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EA95" w14:textId="77777777" w:rsidR="00293578" w:rsidRDefault="00293578" w:rsidP="00263765">
      <w:r>
        <w:separator/>
      </w:r>
    </w:p>
  </w:endnote>
  <w:endnote w:type="continuationSeparator" w:id="0">
    <w:p w14:paraId="5E322578" w14:textId="77777777" w:rsidR="00293578" w:rsidRDefault="00293578" w:rsidP="002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4D40" w14:textId="77777777" w:rsidR="00263765" w:rsidRDefault="00263765" w:rsidP="00F937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27973" w14:textId="77777777" w:rsidR="00263765" w:rsidRDefault="00263765" w:rsidP="002637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9F85" w14:textId="13171072" w:rsidR="00263765" w:rsidRDefault="00263765" w:rsidP="00F937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8CD">
      <w:rPr>
        <w:rStyle w:val="PageNumber"/>
        <w:noProof/>
      </w:rPr>
      <w:t>1</w:t>
    </w:r>
    <w:r>
      <w:rPr>
        <w:rStyle w:val="PageNumber"/>
      </w:rPr>
      <w:fldChar w:fldCharType="end"/>
    </w:r>
  </w:p>
  <w:p w14:paraId="251C7F9E" w14:textId="77777777" w:rsidR="00263765" w:rsidRDefault="00263765" w:rsidP="0026376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2CD83" w14:textId="77777777" w:rsidR="00293578" w:rsidRDefault="00293578" w:rsidP="00263765">
      <w:r>
        <w:separator/>
      </w:r>
    </w:p>
  </w:footnote>
  <w:footnote w:type="continuationSeparator" w:id="0">
    <w:p w14:paraId="0C860EC6" w14:textId="77777777" w:rsidR="00293578" w:rsidRDefault="00293578" w:rsidP="00263765">
      <w:r>
        <w:continuationSeparator/>
      </w:r>
    </w:p>
  </w:footnote>
  <w:footnote w:id="1">
    <w:p w14:paraId="1873874E" w14:textId="05471040" w:rsidR="00CE705A" w:rsidRPr="00CE705A" w:rsidRDefault="00CE705A">
      <w:pPr>
        <w:pStyle w:val="FootnoteText"/>
        <w:rPr>
          <w:sz w:val="20"/>
          <w:szCs w:val="20"/>
        </w:rPr>
      </w:pPr>
      <w:r w:rsidRPr="00CE705A">
        <w:rPr>
          <w:rStyle w:val="FootnoteReference"/>
          <w:sz w:val="20"/>
          <w:szCs w:val="20"/>
        </w:rPr>
        <w:footnoteRef/>
      </w:r>
      <w:r w:rsidRPr="00CE705A">
        <w:rPr>
          <w:sz w:val="20"/>
          <w:szCs w:val="20"/>
        </w:rPr>
        <w:t xml:space="preserve"> This definition was developed by combining descriptions from many different sources.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5BA5" w14:textId="77777777" w:rsidR="00263765" w:rsidRDefault="00263765" w:rsidP="00EF5CF7">
    <w:pPr>
      <w:pStyle w:val="Header"/>
      <w:jc w:val="center"/>
    </w:pPr>
    <w:r>
      <w:rPr>
        <w:noProof/>
      </w:rPr>
      <w:drawing>
        <wp:inline distT="0" distB="0" distL="0" distR="0" wp14:anchorId="7282F427" wp14:editId="24DD7388">
          <wp:extent cx="5943600" cy="131191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11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26C"/>
    <w:multiLevelType w:val="hybridMultilevel"/>
    <w:tmpl w:val="84EE0A52"/>
    <w:lvl w:ilvl="0" w:tplc="6F80E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87774"/>
    <w:multiLevelType w:val="hybridMultilevel"/>
    <w:tmpl w:val="39667A2A"/>
    <w:lvl w:ilvl="0" w:tplc="C8700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17A6F"/>
    <w:multiLevelType w:val="hybridMultilevel"/>
    <w:tmpl w:val="01BCC270"/>
    <w:lvl w:ilvl="0" w:tplc="27B8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794026"/>
    <w:multiLevelType w:val="hybridMultilevel"/>
    <w:tmpl w:val="30D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95596"/>
    <w:multiLevelType w:val="hybridMultilevel"/>
    <w:tmpl w:val="776E3376"/>
    <w:lvl w:ilvl="0" w:tplc="37A8B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15F4D"/>
    <w:multiLevelType w:val="hybridMultilevel"/>
    <w:tmpl w:val="A2D09884"/>
    <w:lvl w:ilvl="0" w:tplc="07CA3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0496E"/>
    <w:multiLevelType w:val="hybridMultilevel"/>
    <w:tmpl w:val="4B9E413E"/>
    <w:lvl w:ilvl="0" w:tplc="6E3EA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65"/>
    <w:rsid w:val="00007C92"/>
    <w:rsid w:val="00017592"/>
    <w:rsid w:val="00045B16"/>
    <w:rsid w:val="00072833"/>
    <w:rsid w:val="000908D3"/>
    <w:rsid w:val="000A0855"/>
    <w:rsid w:val="000E6ED3"/>
    <w:rsid w:val="00104817"/>
    <w:rsid w:val="00116247"/>
    <w:rsid w:val="0014140D"/>
    <w:rsid w:val="00142B75"/>
    <w:rsid w:val="001634C7"/>
    <w:rsid w:val="001669D1"/>
    <w:rsid w:val="001A689A"/>
    <w:rsid w:val="001C0EEB"/>
    <w:rsid w:val="001F3338"/>
    <w:rsid w:val="002373F9"/>
    <w:rsid w:val="002552EE"/>
    <w:rsid w:val="00263765"/>
    <w:rsid w:val="002665C0"/>
    <w:rsid w:val="002705F7"/>
    <w:rsid w:val="0027677F"/>
    <w:rsid w:val="00293578"/>
    <w:rsid w:val="002A1B3F"/>
    <w:rsid w:val="002C528E"/>
    <w:rsid w:val="002E0A99"/>
    <w:rsid w:val="003214F3"/>
    <w:rsid w:val="003563CF"/>
    <w:rsid w:val="0036469E"/>
    <w:rsid w:val="0036519D"/>
    <w:rsid w:val="0037644C"/>
    <w:rsid w:val="00391557"/>
    <w:rsid w:val="003925BD"/>
    <w:rsid w:val="00393C98"/>
    <w:rsid w:val="003A083E"/>
    <w:rsid w:val="003A1DF8"/>
    <w:rsid w:val="003C0C1F"/>
    <w:rsid w:val="0041107F"/>
    <w:rsid w:val="004575D5"/>
    <w:rsid w:val="0049056B"/>
    <w:rsid w:val="00501C29"/>
    <w:rsid w:val="00516FF3"/>
    <w:rsid w:val="00525B16"/>
    <w:rsid w:val="005314FC"/>
    <w:rsid w:val="0054614B"/>
    <w:rsid w:val="00565CA3"/>
    <w:rsid w:val="005858CD"/>
    <w:rsid w:val="00587403"/>
    <w:rsid w:val="00592C7A"/>
    <w:rsid w:val="00594FF6"/>
    <w:rsid w:val="005A530B"/>
    <w:rsid w:val="005B6D46"/>
    <w:rsid w:val="005C1A0D"/>
    <w:rsid w:val="00602234"/>
    <w:rsid w:val="00610DCD"/>
    <w:rsid w:val="00610FF0"/>
    <w:rsid w:val="00637239"/>
    <w:rsid w:val="00646F88"/>
    <w:rsid w:val="00651DE1"/>
    <w:rsid w:val="006A52C3"/>
    <w:rsid w:val="006D1CB1"/>
    <w:rsid w:val="00725A0C"/>
    <w:rsid w:val="00727AAF"/>
    <w:rsid w:val="0073746B"/>
    <w:rsid w:val="007A447D"/>
    <w:rsid w:val="007F3F0D"/>
    <w:rsid w:val="007F4B96"/>
    <w:rsid w:val="008032F3"/>
    <w:rsid w:val="00811C50"/>
    <w:rsid w:val="008302F3"/>
    <w:rsid w:val="0085078F"/>
    <w:rsid w:val="0085270F"/>
    <w:rsid w:val="008720FA"/>
    <w:rsid w:val="008B0E9D"/>
    <w:rsid w:val="008B2D68"/>
    <w:rsid w:val="008F1014"/>
    <w:rsid w:val="00912BD0"/>
    <w:rsid w:val="00913DD4"/>
    <w:rsid w:val="0094392D"/>
    <w:rsid w:val="009707D3"/>
    <w:rsid w:val="009831F0"/>
    <w:rsid w:val="00984659"/>
    <w:rsid w:val="009954AD"/>
    <w:rsid w:val="009A3CB1"/>
    <w:rsid w:val="009B426F"/>
    <w:rsid w:val="00A11657"/>
    <w:rsid w:val="00A21728"/>
    <w:rsid w:val="00A64B2E"/>
    <w:rsid w:val="00A743DE"/>
    <w:rsid w:val="00AD293F"/>
    <w:rsid w:val="00AD36C5"/>
    <w:rsid w:val="00B15971"/>
    <w:rsid w:val="00B15DC4"/>
    <w:rsid w:val="00B27D98"/>
    <w:rsid w:val="00B40D30"/>
    <w:rsid w:val="00B448E9"/>
    <w:rsid w:val="00B45EB8"/>
    <w:rsid w:val="00B701C6"/>
    <w:rsid w:val="00B95A6C"/>
    <w:rsid w:val="00BD6ECB"/>
    <w:rsid w:val="00C10DD7"/>
    <w:rsid w:val="00C2439C"/>
    <w:rsid w:val="00C603EB"/>
    <w:rsid w:val="00C61445"/>
    <w:rsid w:val="00C72F77"/>
    <w:rsid w:val="00C74013"/>
    <w:rsid w:val="00C90F70"/>
    <w:rsid w:val="00C97548"/>
    <w:rsid w:val="00CB0380"/>
    <w:rsid w:val="00CB2706"/>
    <w:rsid w:val="00CD1D18"/>
    <w:rsid w:val="00CE705A"/>
    <w:rsid w:val="00CF7066"/>
    <w:rsid w:val="00D00161"/>
    <w:rsid w:val="00D037A0"/>
    <w:rsid w:val="00D1660A"/>
    <w:rsid w:val="00D4557B"/>
    <w:rsid w:val="00D469D2"/>
    <w:rsid w:val="00D51421"/>
    <w:rsid w:val="00D62211"/>
    <w:rsid w:val="00D630E9"/>
    <w:rsid w:val="00D96EC8"/>
    <w:rsid w:val="00DB1B05"/>
    <w:rsid w:val="00DE4944"/>
    <w:rsid w:val="00E16031"/>
    <w:rsid w:val="00E263BD"/>
    <w:rsid w:val="00E36059"/>
    <w:rsid w:val="00E57A0F"/>
    <w:rsid w:val="00E67F9F"/>
    <w:rsid w:val="00E81828"/>
    <w:rsid w:val="00EC0628"/>
    <w:rsid w:val="00EF5CF7"/>
    <w:rsid w:val="00F20DBE"/>
    <w:rsid w:val="00F25351"/>
    <w:rsid w:val="00F73696"/>
    <w:rsid w:val="00F87706"/>
    <w:rsid w:val="00F95EC3"/>
    <w:rsid w:val="00FA0F61"/>
    <w:rsid w:val="00FC45B8"/>
    <w:rsid w:val="00FC54E3"/>
    <w:rsid w:val="00FE3417"/>
    <w:rsid w:val="00F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53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63765"/>
    <w:pPr>
      <w:ind w:left="720"/>
      <w:contextualSpacing/>
    </w:pPr>
  </w:style>
  <w:style w:type="paragraph" w:styleId="Footer">
    <w:name w:val="footer"/>
    <w:basedOn w:val="Normal"/>
    <w:link w:val="FooterChar"/>
    <w:uiPriority w:val="99"/>
    <w:unhideWhenUsed/>
    <w:rsid w:val="00263765"/>
    <w:pPr>
      <w:tabs>
        <w:tab w:val="center" w:pos="4680"/>
        <w:tab w:val="right" w:pos="9360"/>
      </w:tabs>
    </w:pPr>
  </w:style>
  <w:style w:type="character" w:customStyle="1" w:styleId="FooterChar">
    <w:name w:val="Footer Char"/>
    <w:basedOn w:val="DefaultParagraphFont"/>
    <w:link w:val="Footer"/>
    <w:uiPriority w:val="99"/>
    <w:rsid w:val="00263765"/>
  </w:style>
  <w:style w:type="character" w:styleId="PageNumber">
    <w:name w:val="page number"/>
    <w:basedOn w:val="DefaultParagraphFont"/>
    <w:uiPriority w:val="99"/>
    <w:semiHidden/>
    <w:unhideWhenUsed/>
    <w:rsid w:val="00263765"/>
  </w:style>
  <w:style w:type="paragraph" w:styleId="Header">
    <w:name w:val="header"/>
    <w:basedOn w:val="Normal"/>
    <w:link w:val="HeaderChar"/>
    <w:uiPriority w:val="99"/>
    <w:unhideWhenUsed/>
    <w:rsid w:val="00263765"/>
    <w:pPr>
      <w:tabs>
        <w:tab w:val="center" w:pos="4680"/>
        <w:tab w:val="right" w:pos="9360"/>
      </w:tabs>
    </w:pPr>
  </w:style>
  <w:style w:type="character" w:customStyle="1" w:styleId="HeaderChar">
    <w:name w:val="Header Char"/>
    <w:basedOn w:val="DefaultParagraphFont"/>
    <w:link w:val="Header"/>
    <w:uiPriority w:val="99"/>
    <w:rsid w:val="00263765"/>
  </w:style>
  <w:style w:type="paragraph" w:styleId="FootnoteText">
    <w:name w:val="footnote text"/>
    <w:basedOn w:val="Normal"/>
    <w:link w:val="FootnoteTextChar"/>
    <w:uiPriority w:val="99"/>
    <w:unhideWhenUsed/>
    <w:rsid w:val="00CE705A"/>
  </w:style>
  <w:style w:type="character" w:customStyle="1" w:styleId="FootnoteTextChar">
    <w:name w:val="Footnote Text Char"/>
    <w:basedOn w:val="DefaultParagraphFont"/>
    <w:link w:val="FootnoteText"/>
    <w:uiPriority w:val="99"/>
    <w:rsid w:val="00CE705A"/>
  </w:style>
  <w:style w:type="character" w:styleId="FootnoteReference">
    <w:name w:val="footnote reference"/>
    <w:basedOn w:val="DefaultParagraphFont"/>
    <w:uiPriority w:val="99"/>
    <w:unhideWhenUsed/>
    <w:rsid w:val="00CE705A"/>
    <w:rPr>
      <w:vertAlign w:val="superscript"/>
    </w:rPr>
  </w:style>
  <w:style w:type="character" w:styleId="Hyperlink">
    <w:name w:val="Hyperlink"/>
    <w:basedOn w:val="DefaultParagraphFont"/>
    <w:uiPriority w:val="99"/>
    <w:unhideWhenUsed/>
    <w:rsid w:val="00CE705A"/>
    <w:rPr>
      <w:color w:val="0563C1" w:themeColor="hyperlink"/>
      <w:u w:val="single"/>
    </w:rPr>
  </w:style>
  <w:style w:type="character" w:styleId="CommentReference">
    <w:name w:val="annotation reference"/>
    <w:basedOn w:val="DefaultParagraphFont"/>
    <w:uiPriority w:val="99"/>
    <w:semiHidden/>
    <w:unhideWhenUsed/>
    <w:rsid w:val="00B45EB8"/>
    <w:rPr>
      <w:sz w:val="16"/>
      <w:szCs w:val="16"/>
    </w:rPr>
  </w:style>
  <w:style w:type="paragraph" w:styleId="CommentText">
    <w:name w:val="annotation text"/>
    <w:basedOn w:val="Normal"/>
    <w:link w:val="CommentTextChar"/>
    <w:uiPriority w:val="99"/>
    <w:semiHidden/>
    <w:unhideWhenUsed/>
    <w:rsid w:val="00B45EB8"/>
    <w:rPr>
      <w:sz w:val="20"/>
      <w:szCs w:val="20"/>
    </w:rPr>
  </w:style>
  <w:style w:type="character" w:customStyle="1" w:styleId="CommentTextChar">
    <w:name w:val="Comment Text Char"/>
    <w:basedOn w:val="DefaultParagraphFont"/>
    <w:link w:val="CommentText"/>
    <w:uiPriority w:val="99"/>
    <w:semiHidden/>
    <w:rsid w:val="00B45EB8"/>
    <w:rPr>
      <w:sz w:val="20"/>
      <w:szCs w:val="20"/>
    </w:rPr>
  </w:style>
  <w:style w:type="paragraph" w:styleId="CommentSubject">
    <w:name w:val="annotation subject"/>
    <w:basedOn w:val="CommentText"/>
    <w:next w:val="CommentText"/>
    <w:link w:val="CommentSubjectChar"/>
    <w:uiPriority w:val="99"/>
    <w:semiHidden/>
    <w:unhideWhenUsed/>
    <w:rsid w:val="00B45EB8"/>
    <w:rPr>
      <w:b/>
      <w:bCs/>
    </w:rPr>
  </w:style>
  <w:style w:type="character" w:customStyle="1" w:styleId="CommentSubjectChar">
    <w:name w:val="Comment Subject Char"/>
    <w:basedOn w:val="CommentTextChar"/>
    <w:link w:val="CommentSubject"/>
    <w:uiPriority w:val="99"/>
    <w:semiHidden/>
    <w:rsid w:val="00B45EB8"/>
    <w:rPr>
      <w:b/>
      <w:bCs/>
      <w:sz w:val="20"/>
      <w:szCs w:val="20"/>
    </w:rPr>
  </w:style>
  <w:style w:type="paragraph" w:styleId="BalloonText">
    <w:name w:val="Balloon Text"/>
    <w:basedOn w:val="Normal"/>
    <w:link w:val="BalloonTextChar"/>
    <w:uiPriority w:val="99"/>
    <w:semiHidden/>
    <w:unhideWhenUsed/>
    <w:rsid w:val="00B45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chc.org/wp-content/uploads/2014/06/motivational-interviewing-with-a-tw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Doucet</cp:lastModifiedBy>
  <cp:revision>2</cp:revision>
  <dcterms:created xsi:type="dcterms:W3CDTF">2019-03-21T19:28:00Z</dcterms:created>
  <dcterms:modified xsi:type="dcterms:W3CDTF">2019-03-21T19:28:00Z</dcterms:modified>
</cp:coreProperties>
</file>